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eastAsia="黑体" w:cs="黑体"/>
        </w:rPr>
      </w:pPr>
      <w:r>
        <w:rPr>
          <w:rFonts w:hint="eastAsia" w:eastAsia="黑体" w:cs="黑体"/>
        </w:rPr>
        <w:t>附件2</w:t>
      </w:r>
    </w:p>
    <w:p>
      <w:pPr>
        <w:spacing w:line="600" w:lineRule="exact"/>
        <w:jc w:val="center"/>
        <w:rPr>
          <w:rFonts w:hint="eastAsia"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无证明事项单位名录</w:t>
      </w:r>
    </w:p>
    <w:bookmarkEnd w:id="0"/>
    <w:p>
      <w:pPr>
        <w:spacing w:line="590" w:lineRule="exact"/>
        <w:ind w:firstLine="624" w:firstLineChars="200"/>
        <w:rPr>
          <w:rFonts w:hint="eastAsia" w:eastAsia="仿宋" w:cs="仿宋"/>
        </w:rPr>
      </w:pP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1．市发展和改革委员会（市粮食局）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2．市科学技术局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3．市工业和信息化委员会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4．市财政局（市国有资产监督管理局）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5．市环境保护局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6．市商务局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7．市审计局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8．市体育局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9．市旅游发展委员会</w:t>
      </w:r>
    </w:p>
    <w:p>
      <w:pPr>
        <w:spacing w:line="590" w:lineRule="exact"/>
        <w:ind w:left="624"/>
        <w:rPr>
          <w:rFonts w:hint="eastAsia" w:cs="仿宋_GB2312"/>
        </w:rPr>
      </w:pPr>
      <w:r>
        <w:rPr>
          <w:rFonts w:hint="eastAsia" w:cs="仿宋_GB2312"/>
        </w:rPr>
        <w:t>10．市安全生产监督管理局</w:t>
      </w:r>
    </w:p>
    <w:p>
      <w:pPr>
        <w:spacing w:line="590" w:lineRule="exact"/>
        <w:ind w:firstLine="624" w:firstLineChars="200"/>
        <w:rPr>
          <w:rFonts w:hint="eastAsia"/>
        </w:rPr>
      </w:pPr>
      <w:r>
        <w:rPr>
          <w:rFonts w:hint="eastAsia" w:cs="仿宋_GB2312"/>
        </w:rPr>
        <w:t>11．市供销合作社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05F2B"/>
    <w:rsid w:val="58505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2017-02-23T03:19:00Z</dcterms:created>
  <dc:creator>Administrator</dc:creator>
  <cp:lastModifiedBy>Administrator</cp:lastModifiedBy>
  <dcterms:modified xsi:type="dcterms:W3CDTF">2017-02-23T03:19:53Z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