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eastAsia="黑体" w:cs="黑体"/>
        </w:rPr>
      </w:pPr>
      <w:r>
        <w:rPr>
          <w:rFonts w:hint="eastAsia" w:eastAsia="黑体" w:cs="黑体"/>
        </w:rPr>
        <w:t>附件1</w:t>
      </w:r>
    </w:p>
    <w:p>
      <w:pPr>
        <w:spacing w:after="120" w:afterLines="50" w:line="660" w:lineRule="exact"/>
        <w:jc w:val="center"/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市政府决定第一批取消的证明事项（盖章环节）清单</w:t>
      </w:r>
    </w:p>
    <w:bookmarkEnd w:id="0"/>
    <w:tbl>
      <w:tblPr>
        <w:tblStyle w:val="5"/>
        <w:tblW w:w="1363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1"/>
        <w:gridCol w:w="1430"/>
        <w:gridCol w:w="2790"/>
        <w:gridCol w:w="3326"/>
        <w:gridCol w:w="1920"/>
        <w:gridCol w:w="35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  <w:tblHeader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黑体"/>
                <w:sz w:val="22"/>
                <w:szCs w:val="24"/>
              </w:rPr>
            </w:pPr>
            <w:r>
              <w:rPr>
                <w:rFonts w:hint="eastAsia" w:eastAsia="黑体" w:cs="黑体"/>
                <w:sz w:val="22"/>
                <w:szCs w:val="24"/>
              </w:rPr>
              <w:t>序号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黑体"/>
                <w:sz w:val="22"/>
                <w:szCs w:val="24"/>
              </w:rPr>
            </w:pPr>
            <w:r>
              <w:rPr>
                <w:rFonts w:hint="eastAsia" w:eastAsia="黑体" w:cs="黑体"/>
                <w:sz w:val="22"/>
                <w:szCs w:val="24"/>
              </w:rPr>
              <w:t>受理部门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sz w:val="22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4"/>
                <w:lang w:bidi="ar"/>
              </w:rPr>
              <w:t>证明（盖章）材料名称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黑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4"/>
                <w:lang w:bidi="ar"/>
              </w:rPr>
              <w:t>涉及的行政审批服务事项名称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4"/>
                <w:lang w:bidi="ar"/>
              </w:rPr>
              <w:t>出具证明</w:t>
            </w:r>
          </w:p>
          <w:p>
            <w:pPr>
              <w:spacing w:line="300" w:lineRule="exact"/>
              <w:jc w:val="center"/>
              <w:rPr>
                <w:rFonts w:hint="eastAsia" w:eastAsia="黑体" w:cs="黑体"/>
                <w:sz w:val="22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4"/>
                <w:lang w:bidi="ar"/>
              </w:rPr>
              <w:t>（盖章）单位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黑体"/>
                <w:sz w:val="22"/>
                <w:szCs w:val="24"/>
              </w:rPr>
            </w:pPr>
            <w:r>
              <w:rPr>
                <w:rFonts w:hint="eastAsia" w:eastAsia="黑体" w:cs="黑体"/>
                <w:sz w:val="22"/>
                <w:szCs w:val="24"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>
            <w:pPr>
              <w:tabs>
                <w:tab w:val="left" w:pos="313"/>
              </w:tabs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市发改委（粮食局）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资信证明</w:t>
            </w:r>
          </w:p>
        </w:tc>
        <w:tc>
          <w:tcPr>
            <w:tcW w:w="3326" w:type="dxa"/>
            <w:vAlign w:val="center"/>
          </w:tcPr>
          <w:p>
            <w:pPr>
              <w:tabs>
                <w:tab w:val="left" w:pos="1317"/>
                <w:tab w:val="left" w:pos="1737"/>
                <w:tab w:val="center" w:pos="2412"/>
              </w:tabs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粮食收购资格认定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开户银行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2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市教育局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河南省入托、入学儿童预防接种证查验证明</w:t>
            </w:r>
          </w:p>
        </w:tc>
        <w:tc>
          <w:tcPr>
            <w:tcW w:w="3326" w:type="dxa"/>
            <w:vAlign w:val="center"/>
          </w:tcPr>
          <w:p>
            <w:pPr>
              <w:tabs>
                <w:tab w:val="left" w:pos="1737"/>
                <w:tab w:val="center" w:pos="2412"/>
              </w:tabs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办理入学、入托手续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接种单位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申请人不需再到接种单位开具此项证明，由相关单位函询接种单位了解相关情况。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3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市教育局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举办人无违法乱纪证明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民办学校设立、变更审批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申请人不需再到市公安局开具此项证明，由市教育局函询当地公安机关了解相关情况。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4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4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市公安局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无违法犯罪记录证明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要求出具的：1、国家机关录用工作人员政审；2、公证机构依法办理公民有无违法犯罪记录公证事项；3、公民从事法律、法规、规章规定必须以无相关违法犯罪记录为前提的职业；4、省辖市以上公安机关认为确需出具违法犯罪记录证明的其他情形。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申请人不需再到市公安局开具此项证明，直接由相关单位函询当地公安机关了解相关情况。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市公安局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法定代表人、个人股东和其他高级管理人员无故意犯罪记录证明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特种行业许可证核发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改由系统内部查询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6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市公安局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无刑事处罚记录证明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爆破作业人员许可证核发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改由系统内部查询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7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市公安局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无涉恐、吸毒等其他不适合从事爆破作业的情况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爆破作业人员许可证核发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改由系统内部查询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6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8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市民政局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无车证明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到市民政局申请办理低保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市公安局交警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支队车辆管理所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申请人不需再到市公安局开具此项证明，由市民政局函询车管所了解相关情况。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3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9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市民政局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未参保证明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到市民政局申请办理低保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市人力资源和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社会保障局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申请人不需再到市人社局开具此项证明，由市民政局函询人社局了解相关情况。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8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10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市民政局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发起人、拟任负责人无犯罪纪录证明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社会团体成立（法定代表人变更）登记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申请人不需再到市公安局开具此项证明，由市民政局函询公安机关了解相关情况。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2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11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市民政局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拟任负责人无犯罪纪录证明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民办非企业单位成立（法定代表人变更）登记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申请人不需再到市公安局开具此项证明，由市民政局函询公安局了解相关情况。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2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12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市民政局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拟任理事长、副理事长或者秘书长无犯罪纪录证明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非公募基金会成立（法定代表人变更）登记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申请人不需再到市公安局开具此项证明，由市民政局函询公安机关了解相关情况。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9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13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市司法局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未受到刑事处罚（过失犯罪除外）的证明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基层法律服务工作者执业核准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申请人不需再到市公安局开具此项证明，由市司法局函询公安机关了解相关情况。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3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14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市司法局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未受到刑事处罚（过失犯罪除外）的证明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律师执业申请审核转报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申请人不需再到市公安局开具此项证明，由市司法局函询公安机关了解相关情况。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6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15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市司法局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司法鉴定机构法定代表人、机构负责人未受过刑事处罚的证明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司法鉴定机构登记审核转报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工作单位所在地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申请人不需再到市公安局开具此项证明，由市司法局函询公安机关了解相关情况。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0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16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市司法局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未因故意犯罪或者职务过失犯罪受过刑事处罚的证明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司法鉴定人登记审核转报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工作单位所在地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申请人不需再到市公安局开具此项证明，由市司法局函询公安机关了解相关情况。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0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17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市司法局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未因故意犯罪或者职务过失犯罪受过刑事处罚的证明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法律职业资格证书申请材料</w:t>
            </w:r>
          </w:p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审核转报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申请人不需再到市公安局开具此项证明，由市司法局函询公安机关了解相关情况。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18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市人社局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遗失声明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到市人社局补办就业失业证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济源日报社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19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市人社局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职工工伤事故情况快报表（盖章环节）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工伤认定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市安全生产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监督管理局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right="94" w:rightChars="30"/>
              <w:rPr>
                <w:rFonts w:hint="eastAsia" w:cs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20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市环保局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小微企业证明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办理小微企业免征环境监测服务费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市中小企业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发展服务局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申请人不需再到市中小企业发展服务局开具此项证明，由市环保局函询市中小企业发展服务局了解相关情况。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5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21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市交通局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安全驾驶经历证明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道路运输站(场)经营、机动车驾驶员培训审批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公安交警部门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申请人不需再到市公安局开具此项证明，确实需要的，由市交通局函询公安机关了解相关情况。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22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市商务局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法定代表人没有故意犯罪记录证明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对外劳务合作经营资格核准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申请人不需再到市公安局开具此项证明，确实需要的，由市商务局函询公安机关了解相关情况。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23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市文广新局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一次性内资可行性论证证明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一次性内部资料出版物核准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市委宣传部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1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24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市卫计委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居住证明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到乡镇卫生院、社区卫生服务中心建立《孕产妇保健手册》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现居住地村（居）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委会或社区</w:t>
            </w:r>
          </w:p>
        </w:tc>
        <w:tc>
          <w:tcPr>
            <w:tcW w:w="3577" w:type="dxa"/>
            <w:vAlign w:val="center"/>
          </w:tcPr>
          <w:p>
            <w:pPr>
              <w:spacing w:line="28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申请人不需再开具此项证明，由相关单位函询申请人现居住地村（居）委会或社区了解相关情况。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25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市卫计委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资信证明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医疗机构设置及执业许可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有资质的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金融部门</w:t>
            </w:r>
          </w:p>
        </w:tc>
        <w:tc>
          <w:tcPr>
            <w:tcW w:w="3577" w:type="dxa"/>
            <w:vAlign w:val="center"/>
          </w:tcPr>
          <w:p>
            <w:pPr>
              <w:spacing w:line="28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0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26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市卫计委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所在地地名管理部门出具的证明书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医疗机构变更执业地址（地名变更）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市民政局</w:t>
            </w:r>
          </w:p>
        </w:tc>
        <w:tc>
          <w:tcPr>
            <w:tcW w:w="3577" w:type="dxa"/>
            <w:vAlign w:val="center"/>
          </w:tcPr>
          <w:p>
            <w:pPr>
              <w:spacing w:line="28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申请人不需再到市民政局开具此项证明，由市卫计委函询民政局了解相关情况。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9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27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市质监局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关于近三年未发生重大安全生产事故的证明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申报省质量诚信A等工业企业、市长质量奖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市安全生产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监督管理局</w:t>
            </w:r>
          </w:p>
        </w:tc>
        <w:tc>
          <w:tcPr>
            <w:tcW w:w="3577" w:type="dxa"/>
            <w:vAlign w:val="center"/>
          </w:tcPr>
          <w:p>
            <w:pPr>
              <w:spacing w:line="28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申请人不需再到市安全生产监督管理局开具此项证明，直接由市质监局函询市安全生产监督管理局了解相关情况。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28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市质监局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关于近三年未发生重大环保事故的证明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申报省质量诚信A等工业企业、市长质量奖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市环境保护局</w:t>
            </w:r>
          </w:p>
        </w:tc>
        <w:tc>
          <w:tcPr>
            <w:tcW w:w="3577" w:type="dxa"/>
            <w:vAlign w:val="center"/>
          </w:tcPr>
          <w:p>
            <w:pPr>
              <w:spacing w:line="28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申请人不需再到市环保局开具此项证明，直接由市质监局函询市环保局了解相关情况。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5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29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市质监局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关于近三年符合国家产业政策的证明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申报市长质量奖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市发展和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改革委员会</w:t>
            </w:r>
          </w:p>
        </w:tc>
        <w:tc>
          <w:tcPr>
            <w:tcW w:w="3577" w:type="dxa"/>
            <w:vAlign w:val="center"/>
          </w:tcPr>
          <w:p>
            <w:pPr>
              <w:spacing w:line="28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申请人不需再到市发展和改革委员会开具此项证明，直接由市质监局函询市发展和改革委员会了解相关情况。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30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市质监局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关于近三年无偷税漏税情况的证明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申报市长质量奖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市国税局、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市地税局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申请人不需再到相关单位开具此项证明，直接由市质监局函询市国税局、市地税局了解相关情况。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8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31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市公共资源</w:t>
            </w:r>
          </w:p>
          <w:p>
            <w:pPr>
              <w:spacing w:line="300" w:lineRule="exact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交易中心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right="94" w:rightChars="30"/>
              <w:rPr>
                <w:rFonts w:hint="eastAsia" w:cs="宋体"/>
                <w:kern w:val="0"/>
                <w:sz w:val="22"/>
                <w:szCs w:val="24"/>
              </w:rPr>
            </w:pPr>
          </w:p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无重大违法记录证明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投标报名（政府采购）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检察机关、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工商局</w:t>
            </w:r>
          </w:p>
        </w:tc>
        <w:tc>
          <w:tcPr>
            <w:tcW w:w="3577" w:type="dxa"/>
            <w:vAlign w:val="center"/>
          </w:tcPr>
          <w:p>
            <w:pPr>
              <w:spacing w:line="32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申请人不需再相关单位开具此项证明，确实需要的，直接由市公共资源交易中心函询检察机关、工商管理部门了解相关情况。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5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32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市公共资源</w:t>
            </w:r>
          </w:p>
          <w:p>
            <w:pPr>
              <w:spacing w:line="300" w:lineRule="exact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交易中心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无行贿犯罪记录证明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开标时提供（建设工程）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检察机关、</w:t>
            </w:r>
          </w:p>
          <w:p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工商局</w:t>
            </w:r>
          </w:p>
        </w:tc>
        <w:tc>
          <w:tcPr>
            <w:tcW w:w="3577" w:type="dxa"/>
            <w:vAlign w:val="center"/>
          </w:tcPr>
          <w:p>
            <w:pPr>
              <w:spacing w:line="32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申请人不需再相关单位开具此项证明，确实需要的，直接由市公共资源交易中心函询检察机关、工商管理部门了解相关情况。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9" w:hRule="atLeast"/>
          <w:jc w:val="center"/>
        </w:trPr>
        <w:tc>
          <w:tcPr>
            <w:tcW w:w="5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33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市公共资源</w:t>
            </w:r>
          </w:p>
          <w:p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交易中心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spacing w:line="300" w:lineRule="exact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土地竞买人资格审查证明</w:t>
            </w:r>
          </w:p>
        </w:tc>
        <w:tc>
          <w:tcPr>
            <w:tcW w:w="3326" w:type="dxa"/>
            <w:vAlign w:val="center"/>
          </w:tcPr>
          <w:p>
            <w:pPr>
              <w:widowControl/>
              <w:spacing w:line="300" w:lineRule="exact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土地出让竞买人资格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市国土局</w:t>
            </w:r>
          </w:p>
        </w:tc>
        <w:tc>
          <w:tcPr>
            <w:tcW w:w="3577" w:type="dxa"/>
            <w:vAlign w:val="center"/>
          </w:tcPr>
          <w:p>
            <w:pPr>
              <w:widowControl/>
              <w:spacing w:line="320" w:lineRule="exact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申请人不需再到市国土局开具此项证明，直接由市公共资源交易中心函询市国土局了解相关情况。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3" w:hRule="atLeast"/>
          <w:jc w:val="center"/>
        </w:trPr>
        <w:tc>
          <w:tcPr>
            <w:tcW w:w="5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34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市住房</w:t>
            </w:r>
          </w:p>
          <w:p>
            <w:pPr>
              <w:widowControl/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公积金中心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spacing w:line="300" w:lineRule="exact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房屋信息查询告知单</w:t>
            </w:r>
          </w:p>
        </w:tc>
        <w:tc>
          <w:tcPr>
            <w:tcW w:w="3326" w:type="dxa"/>
            <w:vAlign w:val="center"/>
          </w:tcPr>
          <w:p>
            <w:pPr>
              <w:widowControl/>
              <w:spacing w:line="300" w:lineRule="exact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房屋信息登记（首套房证明）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市房地产管理局</w:t>
            </w:r>
          </w:p>
        </w:tc>
        <w:tc>
          <w:tcPr>
            <w:tcW w:w="3577" w:type="dxa"/>
            <w:vAlign w:val="center"/>
          </w:tcPr>
          <w:p>
            <w:pPr>
              <w:widowControl/>
              <w:spacing w:line="320" w:lineRule="exact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申请人不需再到市房管局开具此项证明，直接由市住房公积金中心函询房管局了解相关情况。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74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35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证明公民身份的各类证明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相关单位要求申请人证明下列身份信息：1、公民姓名2、公民曾用名3、公民性别4、公民身份证号码（含15位升18位证明）5、公民民族成份6、公民出生日期7、公民出生地8、公民籍贯9、公民户籍所在地住址。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公民在办理相关社会事务时，无法用法定身份证件证明的事项，需要公安派出所开具相关证明的，由公安派出所根据具体情况予以办理。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5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36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户口登记有关事项变更证明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相关单位要求申请人证明下列户籍信息：1、户口迁移情况2、住址变动情况3、户口登记项目内容变更和更正情况4、注销户口情况5、同户人员与户主间的亲属关系。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公民在办理相关社会事务时，无法用法定身份证件证明的事项，需要公安派出所开具相关证明的，由公安派出所根据具体情况予以办理。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37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居住证明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户口在农村，但在现居住地居住满一定期限的（涉及交通事故理赔等事项）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现居住地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确实需要的，由现居住地村（居）委会或社区开具证明。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7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38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婚姻状况证明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相关单位要求申请人证明婚姻状况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申请人无法提供有效证件，需要核查的，由使用部门按照规定进行核查。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6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39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文化程度证明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相关单位要求申请人证明文化程度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40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健在证明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证明公民健在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41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死亡证明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证明公民已经死亡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right="94" w:rightChars="30"/>
              <w:rPr>
                <w:rFonts w:hint="eastAsia" w:cs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4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42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同一人证明（针对公安机关没有登记的情形）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证明两者为同一人的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户籍所在地</w:t>
            </w:r>
          </w:p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公安派出所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确实需要的，由有关部门和单位负责核查，公安机关根据职责提供必要协助。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43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相关单位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无婚姻登记记录证明</w:t>
            </w:r>
          </w:p>
        </w:tc>
        <w:tc>
          <w:tcPr>
            <w:tcW w:w="3326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房管局、住房公积金、高校等单位要求证明申请人婚姻状况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ind w:left="94" w:leftChars="30" w:right="94" w:rightChars="30"/>
              <w:jc w:val="center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市民政局</w:t>
            </w:r>
          </w:p>
        </w:tc>
        <w:tc>
          <w:tcPr>
            <w:tcW w:w="3577" w:type="dxa"/>
            <w:vAlign w:val="center"/>
          </w:tcPr>
          <w:p>
            <w:pPr>
              <w:spacing w:line="300" w:lineRule="exact"/>
              <w:ind w:left="94" w:leftChars="30" w:right="94" w:rightChars="30"/>
              <w:rPr>
                <w:rFonts w:hint="eastAsia"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申请人不需再到市民政局开具此项证明，由相关单位函询民政局了解相关情况。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C7BE3"/>
    <w:rsid w:val="074C7B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2017-02-23T03:18:00Z</dcterms:created>
  <dc:creator>Administrator</dc:creator>
  <cp:lastModifiedBy>Administrator</cp:lastModifiedBy>
  <dcterms:modified xsi:type="dcterms:W3CDTF">2017-02-23T03:19:31Z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