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ind w:firstLine="504"/>
        <w:jc w:val="center"/>
        <w:rPr>
          <w:rFonts w:ascii="新宋体" w:hAnsi="新宋体" w:eastAsia="新宋体" w:cs="宋体"/>
          <w:b/>
          <w:bCs/>
          <w:kern w:val="0"/>
          <w:sz w:val="44"/>
          <w:szCs w:val="44"/>
        </w:rPr>
      </w:pPr>
      <w:r>
        <w:rPr>
          <w:rFonts w:ascii="新宋体" w:hAnsi="新宋体" w:eastAsia="新宋体" w:cs="宋体"/>
          <w:b/>
          <w:bCs/>
          <w:kern w:val="0"/>
          <w:sz w:val="44"/>
          <w:szCs w:val="44"/>
        </w:rPr>
        <w:t>202</w:t>
      </w:r>
      <w:r>
        <w:rPr>
          <w:rFonts w:hint="eastAsia" w:ascii="新宋体" w:hAnsi="新宋体" w:eastAsia="新宋体" w:cs="宋体"/>
          <w:b/>
          <w:bCs/>
          <w:kern w:val="0"/>
          <w:sz w:val="44"/>
          <w:szCs w:val="44"/>
          <w:lang w:val="en-US" w:eastAsia="zh-CN"/>
        </w:rPr>
        <w:t>1</w:t>
      </w:r>
      <w:r>
        <w:rPr>
          <w:rFonts w:ascii="新宋体" w:hAnsi="新宋体" w:eastAsia="新宋体" w:cs="宋体"/>
          <w:b/>
          <w:bCs/>
          <w:kern w:val="0"/>
          <w:sz w:val="44"/>
          <w:szCs w:val="44"/>
        </w:rPr>
        <w:t>年度</w:t>
      </w:r>
      <w:r>
        <w:rPr>
          <w:rFonts w:hint="eastAsia" w:ascii="新宋体" w:hAnsi="新宋体" w:eastAsia="新宋体" w:cs="宋体"/>
          <w:b/>
          <w:bCs/>
          <w:kern w:val="0"/>
          <w:sz w:val="44"/>
          <w:szCs w:val="44"/>
          <w:lang w:eastAsia="zh-CN"/>
        </w:rPr>
        <w:t>济源市信访协调联络中心</w:t>
      </w:r>
      <w:r>
        <w:rPr>
          <w:rFonts w:ascii="新宋体" w:hAnsi="新宋体" w:eastAsia="新宋体" w:cs="宋体"/>
          <w:b/>
          <w:bCs/>
          <w:kern w:val="0"/>
          <w:sz w:val="44"/>
          <w:szCs w:val="44"/>
        </w:rPr>
        <w:t>预算</w:t>
      </w:r>
      <w:r>
        <w:rPr>
          <w:rFonts w:hint="eastAsia" w:ascii="新宋体" w:hAnsi="新宋体" w:eastAsia="新宋体" w:cs="宋体"/>
          <w:b/>
          <w:bCs/>
          <w:kern w:val="0"/>
          <w:sz w:val="44"/>
          <w:szCs w:val="44"/>
        </w:rPr>
        <w:t>说明</w:t>
      </w:r>
    </w:p>
    <w:p>
      <w:pPr>
        <w:spacing w:line="600" w:lineRule="exact"/>
        <w:ind w:firstLine="504"/>
        <w:jc w:val="center"/>
        <w:rPr>
          <w:rFonts w:ascii="新宋体" w:hAnsi="新宋体" w:eastAsia="新宋体" w:cs="宋体"/>
          <w:kern w:val="0"/>
          <w:sz w:val="44"/>
          <w:szCs w:val="44"/>
        </w:rPr>
      </w:pPr>
    </w:p>
    <w:p>
      <w:pPr>
        <w:spacing w:after="240" w:line="600" w:lineRule="exact"/>
        <w:jc w:val="center"/>
        <w:rPr>
          <w:rFonts w:ascii="新宋体" w:hAnsi="新宋体" w:eastAsia="新宋体" w:cs="宋体"/>
          <w:kern w:val="0"/>
          <w:sz w:val="44"/>
          <w:szCs w:val="44"/>
        </w:rPr>
      </w:pPr>
      <w:r>
        <w:rPr>
          <w:rFonts w:ascii="新宋体" w:hAnsi="新宋体" w:eastAsia="新宋体" w:cs="宋体"/>
          <w:b/>
          <w:bCs/>
          <w:kern w:val="0"/>
          <w:sz w:val="44"/>
          <w:szCs w:val="44"/>
        </w:rPr>
        <w:t>　　目</w:t>
      </w:r>
      <w:r>
        <w:rPr>
          <w:rFonts w:hint="eastAsia" w:ascii="新宋体" w:hAnsi="新宋体" w:eastAsia="新宋体" w:cs="宋体"/>
          <w:b/>
          <w:bCs/>
          <w:kern w:val="0"/>
          <w:sz w:val="44"/>
          <w:szCs w:val="44"/>
        </w:rPr>
        <w:t> </w:t>
      </w:r>
      <w:r>
        <w:rPr>
          <w:rFonts w:ascii="新宋体" w:hAnsi="新宋体" w:eastAsia="新宋体" w:cs="宋体"/>
          <w:b/>
          <w:bCs/>
          <w:kern w:val="0"/>
          <w:sz w:val="44"/>
          <w:szCs w:val="44"/>
        </w:rPr>
        <w:t>录</w:t>
      </w:r>
    </w:p>
    <w:p>
      <w:pPr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宋体" w:hAnsi="宋体" w:cs="宋体"/>
          <w:bCs/>
          <w:kern w:val="0"/>
          <w:sz w:val="32"/>
          <w:szCs w:val="32"/>
        </w:rPr>
        <w:t>　　</w:t>
      </w:r>
      <w:r>
        <w:rPr>
          <w:rFonts w:ascii="黑体" w:hAnsi="黑体" w:eastAsia="黑体" w:cs="宋体"/>
          <w:bCs/>
          <w:kern w:val="0"/>
          <w:sz w:val="32"/>
          <w:szCs w:val="32"/>
        </w:rPr>
        <w:t xml:space="preserve">第一部分 </w:t>
      </w:r>
      <w:r>
        <w:rPr>
          <w:rFonts w:hint="eastAsia" w:ascii="黑体" w:hAnsi="黑体" w:eastAsia="黑体" w:cs="宋体"/>
          <w:bCs/>
          <w:kern w:val="0"/>
          <w:sz w:val="32"/>
          <w:szCs w:val="32"/>
          <w:highlight w:val="none"/>
          <w:lang w:eastAsia="zh-CN"/>
        </w:rPr>
        <w:t>济源市信访协调联络中心部门</w:t>
      </w:r>
      <w:r>
        <w:rPr>
          <w:rFonts w:ascii="黑体" w:hAnsi="黑体" w:eastAsia="黑体" w:cs="宋体"/>
          <w:bCs/>
          <w:kern w:val="0"/>
          <w:sz w:val="32"/>
          <w:szCs w:val="32"/>
          <w:highlight w:val="none"/>
        </w:rPr>
        <w:t>概况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一、主要职能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highlight w:val="none"/>
        </w:rPr>
      </w:pPr>
      <w:r>
        <w:rPr>
          <w:rFonts w:ascii="仿宋" w:hAnsi="仿宋" w:eastAsia="仿宋" w:cs="宋体"/>
          <w:kern w:val="0"/>
          <w:sz w:val="32"/>
          <w:szCs w:val="32"/>
        </w:rPr>
        <w:t>二、</w:t>
      </w:r>
      <w:r>
        <w:rPr>
          <w:rFonts w:ascii="仿宋" w:hAnsi="仿宋" w:eastAsia="仿宋" w:cs="宋体"/>
          <w:kern w:val="0"/>
          <w:sz w:val="32"/>
          <w:szCs w:val="32"/>
          <w:highlight w:val="none"/>
        </w:rPr>
        <w:t>预算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eastAsia="zh-CN"/>
        </w:rPr>
        <w:t>单位</w:t>
      </w:r>
      <w:r>
        <w:rPr>
          <w:rFonts w:ascii="仿宋" w:hAnsi="仿宋" w:eastAsia="仿宋" w:cs="宋体"/>
          <w:kern w:val="0"/>
          <w:sz w:val="32"/>
          <w:szCs w:val="32"/>
          <w:highlight w:val="none"/>
        </w:rPr>
        <w:t>构成</w:t>
      </w:r>
    </w:p>
    <w:p>
      <w:pPr>
        <w:rPr>
          <w:rFonts w:ascii="黑体" w:hAnsi="黑体" w:eastAsia="黑体" w:cs="宋体"/>
          <w:bCs/>
          <w:kern w:val="0"/>
          <w:sz w:val="32"/>
          <w:szCs w:val="32"/>
          <w:highlight w:val="none"/>
        </w:rPr>
      </w:pPr>
      <w:r>
        <w:rPr>
          <w:rFonts w:ascii="黑体" w:hAnsi="黑体" w:eastAsia="黑体" w:cs="宋体"/>
          <w:b/>
          <w:bCs/>
          <w:kern w:val="0"/>
          <w:sz w:val="24"/>
          <w:szCs w:val="24"/>
          <w:highlight w:val="none"/>
        </w:rPr>
        <w:t>　　</w:t>
      </w:r>
      <w:r>
        <w:rPr>
          <w:rFonts w:hint="eastAsia" w:ascii="黑体" w:hAnsi="黑体" w:eastAsia="黑体" w:cs="宋体"/>
          <w:b/>
          <w:bCs/>
          <w:kern w:val="0"/>
          <w:sz w:val="24"/>
          <w:szCs w:val="24"/>
          <w:highlight w:val="none"/>
        </w:rPr>
        <w:t xml:space="preserve"> </w:t>
      </w:r>
      <w:r>
        <w:rPr>
          <w:rFonts w:ascii="黑体" w:hAnsi="黑体" w:eastAsia="黑体" w:cs="宋体"/>
          <w:bCs/>
          <w:kern w:val="0"/>
          <w:sz w:val="32"/>
          <w:szCs w:val="32"/>
          <w:highlight w:val="none"/>
        </w:rPr>
        <w:t>第二部分</w:t>
      </w:r>
      <w:r>
        <w:rPr>
          <w:rFonts w:hint="eastAsia" w:ascii="黑体" w:hAnsi="黑体" w:eastAsia="黑体" w:cs="宋体"/>
          <w:bCs/>
          <w:kern w:val="0"/>
          <w:sz w:val="32"/>
          <w:szCs w:val="32"/>
          <w:highlight w:val="none"/>
          <w:lang w:eastAsia="zh-CN"/>
        </w:rPr>
        <w:t>济源市信访协调联络中心</w:t>
      </w:r>
      <w:r>
        <w:rPr>
          <w:rFonts w:ascii="黑体" w:hAnsi="黑体" w:eastAsia="黑体" w:cs="宋体"/>
          <w:bCs/>
          <w:kern w:val="0"/>
          <w:sz w:val="32"/>
          <w:szCs w:val="32"/>
          <w:highlight w:val="none"/>
        </w:rPr>
        <w:t>202</w:t>
      </w:r>
      <w:r>
        <w:rPr>
          <w:rFonts w:hint="eastAsia" w:ascii="黑体" w:hAnsi="黑体" w:eastAsia="黑体" w:cs="宋体"/>
          <w:bCs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ascii="黑体" w:hAnsi="黑体" w:eastAsia="黑体" w:cs="宋体"/>
          <w:bCs/>
          <w:kern w:val="0"/>
          <w:sz w:val="32"/>
          <w:szCs w:val="32"/>
          <w:highlight w:val="none"/>
        </w:rPr>
        <w:t>年度</w:t>
      </w:r>
      <w:r>
        <w:rPr>
          <w:rFonts w:hint="eastAsia" w:ascii="黑体" w:hAnsi="黑体" w:eastAsia="黑体" w:cs="宋体"/>
          <w:bCs/>
          <w:kern w:val="0"/>
          <w:sz w:val="32"/>
          <w:szCs w:val="32"/>
          <w:highlight w:val="none"/>
          <w:lang w:eastAsia="zh-CN"/>
        </w:rPr>
        <w:t>单位</w:t>
      </w:r>
      <w:r>
        <w:rPr>
          <w:rFonts w:ascii="黑体" w:hAnsi="黑体" w:eastAsia="黑体" w:cs="宋体"/>
          <w:bCs/>
          <w:kern w:val="0"/>
          <w:sz w:val="32"/>
          <w:szCs w:val="32"/>
          <w:highlight w:val="none"/>
        </w:rPr>
        <w:t>预算情况说明</w:t>
      </w:r>
    </w:p>
    <w:p>
      <w:pPr>
        <w:rPr>
          <w:rFonts w:ascii="黑体" w:hAnsi="黑体" w:eastAsia="黑体" w:cs="宋体"/>
          <w:bCs/>
          <w:kern w:val="0"/>
          <w:sz w:val="32"/>
          <w:szCs w:val="32"/>
          <w:highlight w:val="none"/>
        </w:rPr>
      </w:pPr>
      <w:r>
        <w:rPr>
          <w:rFonts w:ascii="黑体" w:hAnsi="黑体" w:eastAsia="黑体" w:cs="宋体"/>
          <w:bCs/>
          <w:kern w:val="0"/>
          <w:sz w:val="32"/>
          <w:szCs w:val="32"/>
          <w:highlight w:val="none"/>
        </w:rPr>
        <w:t>　　第三部分 名词解释</w:t>
      </w:r>
    </w:p>
    <w:p>
      <w:pPr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　　附件：</w:t>
      </w:r>
      <w:r>
        <w:rPr>
          <w:rFonts w:hint="eastAsia" w:ascii="黑体" w:hAnsi="黑体" w:eastAsia="黑体" w:cs="宋体"/>
          <w:bCs/>
          <w:kern w:val="0"/>
          <w:sz w:val="32"/>
          <w:szCs w:val="32"/>
          <w:highlight w:val="none"/>
          <w:lang w:eastAsia="zh-CN"/>
        </w:rPr>
        <w:t>济源市信访协调联络中心</w:t>
      </w:r>
      <w:r>
        <w:rPr>
          <w:rFonts w:ascii="黑体" w:hAnsi="黑体" w:eastAsia="黑体" w:cs="宋体"/>
          <w:bCs/>
          <w:kern w:val="0"/>
          <w:sz w:val="32"/>
          <w:szCs w:val="32"/>
        </w:rPr>
        <w:t>202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1</w:t>
      </w:r>
      <w:r>
        <w:rPr>
          <w:rFonts w:ascii="黑体" w:hAnsi="黑体" w:eastAsia="黑体" w:cs="宋体"/>
          <w:bCs/>
          <w:kern w:val="0"/>
          <w:sz w:val="32"/>
          <w:szCs w:val="32"/>
        </w:rPr>
        <w:t>年度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  <w:t>单位</w:t>
      </w:r>
      <w:r>
        <w:rPr>
          <w:rFonts w:ascii="黑体" w:hAnsi="黑体" w:eastAsia="黑体" w:cs="宋体"/>
          <w:bCs/>
          <w:kern w:val="0"/>
          <w:sz w:val="32"/>
          <w:szCs w:val="32"/>
        </w:rPr>
        <w:t>预算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一、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单位</w:t>
      </w:r>
      <w:r>
        <w:rPr>
          <w:rFonts w:ascii="仿宋" w:hAnsi="仿宋" w:eastAsia="仿宋" w:cs="宋体"/>
          <w:kern w:val="0"/>
          <w:sz w:val="32"/>
          <w:szCs w:val="32"/>
        </w:rPr>
        <w:t>收支总体情况表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二、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单位</w:t>
      </w:r>
      <w:r>
        <w:rPr>
          <w:rFonts w:ascii="仿宋" w:hAnsi="仿宋" w:eastAsia="仿宋" w:cs="宋体"/>
          <w:kern w:val="0"/>
          <w:sz w:val="32"/>
          <w:szCs w:val="32"/>
        </w:rPr>
        <w:t>收入总体情况表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三、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单位</w:t>
      </w:r>
      <w:r>
        <w:rPr>
          <w:rFonts w:ascii="仿宋" w:hAnsi="仿宋" w:eastAsia="仿宋" w:cs="宋体"/>
          <w:kern w:val="0"/>
          <w:sz w:val="32"/>
          <w:szCs w:val="32"/>
        </w:rPr>
        <w:t>支出总体情况表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四</w:t>
      </w:r>
      <w:r>
        <w:rPr>
          <w:rFonts w:ascii="仿宋" w:hAnsi="仿宋" w:eastAsia="仿宋" w:cs="宋体"/>
          <w:kern w:val="0"/>
          <w:sz w:val="32"/>
          <w:szCs w:val="32"/>
        </w:rPr>
        <w:t>、财政拨款收支总体情况表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五</w:t>
      </w:r>
      <w:r>
        <w:rPr>
          <w:rFonts w:ascii="仿宋" w:hAnsi="仿宋" w:eastAsia="仿宋" w:cs="宋体"/>
          <w:kern w:val="0"/>
          <w:sz w:val="32"/>
          <w:szCs w:val="32"/>
        </w:rPr>
        <w:t>、一般公共预算支出情况表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六、支出经济分类汇总表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七</w:t>
      </w:r>
      <w:r>
        <w:rPr>
          <w:rFonts w:ascii="仿宋" w:hAnsi="仿宋" w:eastAsia="仿宋" w:cs="宋体"/>
          <w:kern w:val="0"/>
          <w:sz w:val="32"/>
          <w:szCs w:val="32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一般公共预算基本支出情况表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八</w:t>
      </w:r>
      <w:r>
        <w:rPr>
          <w:rFonts w:ascii="仿宋" w:hAnsi="仿宋" w:eastAsia="仿宋" w:cs="宋体"/>
          <w:kern w:val="0"/>
          <w:sz w:val="32"/>
          <w:szCs w:val="32"/>
        </w:rPr>
        <w:t>、一般公共预算“三公”经费支出情况表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九</w:t>
      </w:r>
      <w:r>
        <w:rPr>
          <w:rFonts w:ascii="仿宋" w:hAnsi="仿宋" w:eastAsia="仿宋" w:cs="宋体"/>
          <w:kern w:val="0"/>
          <w:sz w:val="32"/>
          <w:szCs w:val="32"/>
        </w:rPr>
        <w:t>、政府性基金预算支出情况表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第一部分</w:t>
      </w: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highlight w:val="none"/>
          <w:lang w:eastAsia="zh-CN"/>
        </w:rPr>
        <w:t>济源市信访协调联络中心部门</w:t>
      </w:r>
      <w:r>
        <w:rPr>
          <w:rFonts w:ascii="黑体" w:hAnsi="黑体" w:eastAsia="黑体" w:cs="宋体"/>
          <w:bCs/>
          <w:kern w:val="0"/>
          <w:sz w:val="32"/>
          <w:szCs w:val="32"/>
        </w:rPr>
        <w:t>概况</w:t>
      </w: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ascii="黑体" w:hAnsi="黑体" w:eastAsia="黑体" w:cs="宋体"/>
          <w:bCs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bCs/>
          <w:kern w:val="0"/>
          <w:sz w:val="32"/>
          <w:szCs w:val="32"/>
          <w:highlight w:val="none"/>
          <w:lang w:eastAsia="zh-CN"/>
        </w:rPr>
        <w:t>济源市信访协调联络中心</w:t>
      </w:r>
      <w:r>
        <w:rPr>
          <w:rFonts w:ascii="黑体" w:hAnsi="黑体" w:eastAsia="黑体" w:cs="宋体"/>
          <w:bCs/>
          <w:kern w:val="0"/>
          <w:sz w:val="32"/>
          <w:szCs w:val="32"/>
        </w:rPr>
        <w:t>主要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职能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济源市信访协调联络中心</w:t>
      </w:r>
      <w:r>
        <w:rPr>
          <w:rFonts w:hint="eastAsia" w:ascii="仿宋" w:hAnsi="仿宋" w:eastAsia="仿宋" w:cs="宋体"/>
          <w:kern w:val="0"/>
          <w:sz w:val="32"/>
          <w:szCs w:val="32"/>
        </w:rPr>
        <w:t>的主要职责是：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（一）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依据法律，法规和党的方针政策，接待处理群众来市集体上访；协调有关单位妥善处理赴京，到省集体上访以及突发性信访事件。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（二）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负责集体上访事项的受理，转送办理以及催办查办工作，对重大疑难案件进行协调处理。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（三）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掌握集体上访动态和排查不安定因素。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（四）负责集体信访信息收集和动态分析工作，及时向市委、市政府反映情况，向上级有关部门报送重要信息。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（五）对全市处理集体上访工作进行业务指导和理论研讨。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二、</w:t>
      </w:r>
      <w:r>
        <w:rPr>
          <w:rFonts w:hint="eastAsia" w:ascii="黑体" w:hAnsi="黑体" w:eastAsia="黑体" w:cs="宋体"/>
          <w:bCs/>
          <w:kern w:val="0"/>
          <w:sz w:val="32"/>
          <w:szCs w:val="32"/>
          <w:highlight w:val="none"/>
          <w:lang w:eastAsia="zh-CN"/>
        </w:rPr>
        <w:t>济源市信访协调联络中心部门</w:t>
      </w:r>
      <w:r>
        <w:rPr>
          <w:rFonts w:ascii="黑体" w:hAnsi="黑体" w:eastAsia="黑体" w:cs="宋体"/>
          <w:bCs/>
          <w:kern w:val="0"/>
          <w:sz w:val="32"/>
          <w:szCs w:val="32"/>
        </w:rPr>
        <w:t>预算单位构成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本预算为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本级</w:t>
      </w:r>
      <w:r>
        <w:rPr>
          <w:rFonts w:hint="eastAsia" w:ascii="仿宋" w:hAnsi="仿宋" w:eastAsia="仿宋" w:cs="宋体"/>
          <w:kern w:val="0"/>
          <w:sz w:val="32"/>
          <w:szCs w:val="32"/>
        </w:rPr>
        <w:t>预算，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仅包括济源市信访协调联络中心本级预算，无下属预算单位。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　　第二部分</w:t>
      </w: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　　</w:t>
      </w:r>
      <w:r>
        <w:rPr>
          <w:rFonts w:hint="eastAsia" w:ascii="黑体" w:hAnsi="黑体" w:eastAsia="黑体" w:cs="宋体"/>
          <w:bCs/>
          <w:kern w:val="0"/>
          <w:sz w:val="32"/>
          <w:szCs w:val="32"/>
          <w:highlight w:val="none"/>
          <w:lang w:eastAsia="zh-CN"/>
        </w:rPr>
        <w:t>济源市信访协调联络中心</w:t>
      </w:r>
      <w:r>
        <w:rPr>
          <w:rFonts w:ascii="黑体" w:hAnsi="黑体" w:eastAsia="黑体" w:cs="宋体"/>
          <w:bCs/>
          <w:kern w:val="0"/>
          <w:sz w:val="32"/>
          <w:szCs w:val="32"/>
        </w:rPr>
        <w:t>202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1</w:t>
      </w:r>
      <w:r>
        <w:rPr>
          <w:rFonts w:ascii="黑体" w:hAnsi="黑体" w:eastAsia="黑体" w:cs="宋体"/>
          <w:bCs/>
          <w:kern w:val="0"/>
          <w:sz w:val="32"/>
          <w:szCs w:val="32"/>
        </w:rPr>
        <w:t>年度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  <w:t>单位</w:t>
      </w:r>
      <w:r>
        <w:rPr>
          <w:rFonts w:ascii="黑体" w:hAnsi="黑体" w:eastAsia="黑体" w:cs="宋体"/>
          <w:bCs/>
          <w:kern w:val="0"/>
          <w:sz w:val="32"/>
          <w:szCs w:val="32"/>
        </w:rPr>
        <w:t>预算情况说明</w:t>
      </w: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一、收入支出预算总体情况说明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济源市信访协调联络中心</w:t>
      </w:r>
      <w:r>
        <w:rPr>
          <w:rFonts w:ascii="仿宋" w:hAnsi="仿宋" w:eastAsia="仿宋" w:cs="宋体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ascii="仿宋" w:hAnsi="仿宋" w:eastAsia="仿宋" w:cs="宋体"/>
          <w:kern w:val="0"/>
          <w:sz w:val="32"/>
          <w:szCs w:val="32"/>
        </w:rPr>
        <w:t>年收入总计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75.3</w:t>
      </w:r>
      <w:r>
        <w:rPr>
          <w:rFonts w:ascii="仿宋" w:hAnsi="仿宋" w:eastAsia="仿宋" w:cs="宋体"/>
          <w:kern w:val="0"/>
          <w:sz w:val="32"/>
          <w:szCs w:val="32"/>
        </w:rPr>
        <w:t>万元，支出总计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75.3</w:t>
      </w:r>
      <w:r>
        <w:rPr>
          <w:rFonts w:ascii="仿宋" w:hAnsi="仿宋" w:eastAsia="仿宋" w:cs="宋体"/>
          <w:kern w:val="0"/>
          <w:sz w:val="32"/>
          <w:szCs w:val="32"/>
        </w:rPr>
        <w:t>万元，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该单位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2020年无单独核算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二、收入预算总体情况说明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济源市信访协调联络中心</w:t>
      </w:r>
      <w:r>
        <w:rPr>
          <w:rFonts w:ascii="仿宋" w:hAnsi="仿宋" w:eastAsia="仿宋" w:cs="宋体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ascii="仿宋" w:hAnsi="仿宋" w:eastAsia="仿宋" w:cs="宋体"/>
          <w:kern w:val="0"/>
          <w:sz w:val="32"/>
          <w:szCs w:val="32"/>
        </w:rPr>
        <w:t>年收入合计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75.3</w:t>
      </w:r>
      <w:r>
        <w:rPr>
          <w:rFonts w:ascii="仿宋" w:hAnsi="仿宋" w:eastAsia="仿宋" w:cs="宋体"/>
          <w:kern w:val="0"/>
          <w:sz w:val="32"/>
          <w:szCs w:val="32"/>
        </w:rPr>
        <w:t>万元，其中：一般公共预算</w:t>
      </w:r>
      <w:r>
        <w:rPr>
          <w:rFonts w:hint="eastAsia" w:ascii="仿宋" w:hAnsi="仿宋" w:eastAsia="仿宋" w:cs="宋体"/>
          <w:kern w:val="0"/>
          <w:sz w:val="32"/>
          <w:szCs w:val="32"/>
        </w:rPr>
        <w:t>收入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75.3</w:t>
      </w:r>
      <w:r>
        <w:rPr>
          <w:rFonts w:ascii="仿宋" w:hAnsi="仿宋" w:eastAsia="仿宋" w:cs="宋体"/>
          <w:kern w:val="0"/>
          <w:sz w:val="32"/>
          <w:szCs w:val="32"/>
        </w:rPr>
        <w:t>万元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三、支出预算总体情况说明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b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济源市信访协调联络中心</w:t>
      </w:r>
      <w:r>
        <w:rPr>
          <w:rFonts w:ascii="仿宋" w:hAnsi="仿宋" w:eastAsia="仿宋" w:cs="宋体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ascii="仿宋" w:hAnsi="仿宋" w:eastAsia="仿宋" w:cs="宋体"/>
          <w:kern w:val="0"/>
          <w:sz w:val="32"/>
          <w:szCs w:val="32"/>
        </w:rPr>
        <w:t>年支出合计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75.3</w:t>
      </w:r>
      <w:r>
        <w:rPr>
          <w:rFonts w:ascii="仿宋" w:hAnsi="仿宋" w:eastAsia="仿宋" w:cs="宋体"/>
          <w:kern w:val="0"/>
          <w:sz w:val="32"/>
          <w:szCs w:val="32"/>
        </w:rPr>
        <w:t>万元，其中：基本支出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75.3</w:t>
      </w:r>
      <w:r>
        <w:rPr>
          <w:rFonts w:ascii="仿宋" w:hAnsi="仿宋" w:eastAsia="仿宋" w:cs="宋体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100.00</w:t>
      </w:r>
      <w:r>
        <w:rPr>
          <w:rFonts w:ascii="仿宋" w:hAnsi="仿宋" w:eastAsia="仿宋" w:cs="宋体"/>
          <w:kern w:val="0"/>
          <w:sz w:val="32"/>
          <w:szCs w:val="32"/>
        </w:rPr>
        <w:t>%；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无</w:t>
      </w:r>
      <w:r>
        <w:rPr>
          <w:rFonts w:ascii="仿宋" w:hAnsi="仿宋" w:eastAsia="仿宋" w:cs="宋体"/>
          <w:kern w:val="0"/>
          <w:sz w:val="32"/>
          <w:szCs w:val="32"/>
        </w:rPr>
        <w:t>项目支出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四、财政拨款收入支出预算总体情况说明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济源市信访协调联络中心</w:t>
      </w:r>
      <w:r>
        <w:rPr>
          <w:rFonts w:ascii="仿宋" w:hAnsi="仿宋" w:eastAsia="仿宋" w:cs="宋体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ascii="仿宋" w:hAnsi="仿宋" w:eastAsia="仿宋" w:cs="宋体"/>
          <w:kern w:val="0"/>
          <w:sz w:val="32"/>
          <w:szCs w:val="32"/>
        </w:rPr>
        <w:t>年一般公共预算收支预算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75.3</w:t>
      </w:r>
      <w:r>
        <w:rPr>
          <w:rFonts w:ascii="仿宋" w:hAnsi="仿宋" w:eastAsia="仿宋" w:cs="宋体"/>
          <w:kern w:val="0"/>
          <w:sz w:val="32"/>
          <w:szCs w:val="32"/>
        </w:rPr>
        <w:t>万元。与20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</w:t>
      </w:r>
      <w:r>
        <w:rPr>
          <w:rFonts w:ascii="仿宋" w:hAnsi="仿宋" w:eastAsia="仿宋" w:cs="宋体"/>
          <w:kern w:val="0"/>
          <w:sz w:val="32"/>
          <w:szCs w:val="32"/>
        </w:rPr>
        <w:t>年相比，一般公共预算收支预算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无</w:t>
      </w:r>
      <w:r>
        <w:rPr>
          <w:rFonts w:ascii="仿宋" w:hAnsi="仿宋" w:eastAsia="仿宋" w:cs="宋体"/>
          <w:kern w:val="0"/>
          <w:sz w:val="32"/>
          <w:szCs w:val="32"/>
        </w:rPr>
        <w:t>增加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  <w:r>
        <w:rPr>
          <w:rFonts w:ascii="仿宋" w:hAnsi="仿宋" w:eastAsia="仿宋" w:cs="宋体"/>
          <w:kern w:val="0"/>
          <w:sz w:val="32"/>
          <w:szCs w:val="32"/>
        </w:rPr>
        <w:t>主要原因</w:t>
      </w:r>
      <w:r>
        <w:rPr>
          <w:rFonts w:hint="eastAsia" w:ascii="仿宋" w:hAnsi="仿宋" w:eastAsia="仿宋" w:cs="宋体"/>
          <w:kern w:val="0"/>
          <w:sz w:val="32"/>
          <w:szCs w:val="32"/>
        </w:rPr>
        <w:t>是</w:t>
      </w:r>
      <w:r>
        <w:rPr>
          <w:rFonts w:ascii="仿宋" w:hAnsi="仿宋" w:eastAsia="仿宋" w:cs="宋体"/>
          <w:kern w:val="0"/>
          <w:sz w:val="32"/>
          <w:szCs w:val="32"/>
        </w:rPr>
        <w:t>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2020年无单独核算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五、一般公共预算支出预算情况说明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济源市信访协调联络中心</w:t>
      </w:r>
      <w:r>
        <w:rPr>
          <w:rFonts w:ascii="仿宋" w:hAnsi="仿宋" w:eastAsia="仿宋" w:cs="宋体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ascii="仿宋" w:hAnsi="仿宋" w:eastAsia="仿宋" w:cs="宋体"/>
          <w:kern w:val="0"/>
          <w:sz w:val="32"/>
          <w:szCs w:val="32"/>
        </w:rPr>
        <w:t>年一般公共预算支出年初预算为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75.3</w:t>
      </w:r>
      <w:r>
        <w:rPr>
          <w:rFonts w:ascii="仿宋" w:hAnsi="仿宋" w:eastAsia="仿宋" w:cs="宋体"/>
          <w:kern w:val="0"/>
          <w:sz w:val="32"/>
          <w:szCs w:val="32"/>
        </w:rPr>
        <w:t>万元。主要用于以下方面：一般公共服务（类）支出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66.0</w:t>
      </w:r>
      <w:r>
        <w:rPr>
          <w:rFonts w:ascii="仿宋" w:hAnsi="仿宋" w:eastAsia="仿宋" w:cs="宋体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87.65</w:t>
      </w:r>
      <w:r>
        <w:rPr>
          <w:rFonts w:ascii="仿宋" w:hAnsi="仿宋" w:eastAsia="仿宋" w:cs="宋体"/>
          <w:kern w:val="0"/>
          <w:sz w:val="32"/>
          <w:szCs w:val="32"/>
        </w:rPr>
        <w:t>%；社会保障和就业（类）支出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5.3</w:t>
      </w:r>
      <w:r>
        <w:rPr>
          <w:rFonts w:ascii="仿宋" w:hAnsi="仿宋" w:eastAsia="仿宋" w:cs="宋体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7.04</w:t>
      </w:r>
      <w:r>
        <w:rPr>
          <w:rFonts w:ascii="仿宋" w:hAnsi="仿宋" w:eastAsia="仿宋" w:cs="宋体"/>
          <w:kern w:val="0"/>
          <w:sz w:val="32"/>
          <w:szCs w:val="32"/>
        </w:rPr>
        <w:t>%；住房保障（类）支出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4.0</w:t>
      </w:r>
      <w:r>
        <w:rPr>
          <w:rFonts w:ascii="仿宋" w:hAnsi="仿宋" w:eastAsia="仿宋" w:cs="宋体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5.31</w:t>
      </w:r>
      <w:r>
        <w:rPr>
          <w:rFonts w:ascii="仿宋" w:hAnsi="仿宋" w:eastAsia="仿宋" w:cs="宋体"/>
          <w:kern w:val="0"/>
          <w:sz w:val="32"/>
          <w:szCs w:val="32"/>
        </w:rPr>
        <w:t>%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六、支出预算经济分类情况说明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按照《财政部关于印发&lt;支出经济分类科目改革方案&gt;的通知》（财预〔2017〕98号）要求，从2018年起全面实施支出经济分类科目改革，根据政府预算管理和部门预算管理的不同特点，分设部门预算支出经济分类科目和政府预算支出经济分类科目，两套科目之间保持对应关系。为适应改革要求，我单位《支出经济分类汇总表》按两套经济分类科目分别反映不同资金来源的全部预算支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七、“三公”经费支出预算情况说明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济源市信访协调联络中心</w:t>
      </w:r>
      <w:r>
        <w:rPr>
          <w:rFonts w:ascii="仿宋" w:hAnsi="仿宋" w:eastAsia="仿宋" w:cs="宋体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ascii="仿宋" w:hAnsi="仿宋" w:eastAsia="仿宋" w:cs="宋体"/>
          <w:kern w:val="0"/>
          <w:sz w:val="32"/>
          <w:szCs w:val="32"/>
        </w:rPr>
        <w:t>年“三公”经费</w:t>
      </w:r>
      <w:r>
        <w:rPr>
          <w:rFonts w:hint="eastAsia" w:ascii="仿宋" w:hAnsi="仿宋" w:eastAsia="仿宋" w:cs="宋体"/>
          <w:kern w:val="0"/>
          <w:sz w:val="32"/>
          <w:szCs w:val="32"/>
        </w:rPr>
        <w:t>预算为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0.0</w:t>
      </w:r>
      <w:r>
        <w:rPr>
          <w:rFonts w:ascii="仿宋" w:hAnsi="仿宋" w:eastAsia="仿宋" w:cs="宋体"/>
          <w:kern w:val="0"/>
          <w:sz w:val="32"/>
          <w:szCs w:val="32"/>
        </w:rPr>
        <w:t>万元</w:t>
      </w:r>
      <w:r>
        <w:rPr>
          <w:rFonts w:hint="eastAsia" w:ascii="仿宋" w:hAnsi="仿宋" w:eastAsia="仿宋" w:cs="宋体"/>
          <w:kern w:val="0"/>
          <w:sz w:val="32"/>
          <w:szCs w:val="32"/>
        </w:rPr>
        <w:t>。202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年“三公”经费支出预算数</w:t>
      </w:r>
      <w:r>
        <w:rPr>
          <w:rFonts w:ascii="仿宋" w:hAnsi="仿宋" w:eastAsia="仿宋" w:cs="宋体"/>
          <w:kern w:val="0"/>
          <w:sz w:val="32"/>
          <w:szCs w:val="32"/>
        </w:rPr>
        <w:t>比20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</w:t>
      </w:r>
      <w:r>
        <w:rPr>
          <w:rFonts w:ascii="仿宋" w:hAnsi="仿宋" w:eastAsia="仿宋" w:cs="宋体"/>
          <w:kern w:val="0"/>
          <w:sz w:val="32"/>
          <w:szCs w:val="32"/>
        </w:rPr>
        <w:t>年减少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0.0</w:t>
      </w:r>
      <w:r>
        <w:rPr>
          <w:rFonts w:ascii="仿宋" w:hAnsi="仿宋" w:eastAsia="仿宋" w:cs="宋体"/>
          <w:kern w:val="0"/>
          <w:sz w:val="32"/>
          <w:szCs w:val="32"/>
        </w:rPr>
        <w:t>万元。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具体支出情况如下：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</w:rPr>
        <w:t>（一）因公出国（境）费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0.0</w:t>
      </w:r>
      <w:r>
        <w:rPr>
          <w:rFonts w:ascii="仿宋" w:hAnsi="仿宋" w:eastAsia="仿宋" w:cs="宋体"/>
          <w:kern w:val="0"/>
          <w:sz w:val="32"/>
          <w:szCs w:val="32"/>
        </w:rPr>
        <w:t>万元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  <w:r>
        <w:rPr>
          <w:rFonts w:ascii="仿宋" w:hAnsi="仿宋" w:eastAsia="仿宋" w:cs="宋体"/>
          <w:kern w:val="0"/>
          <w:sz w:val="32"/>
          <w:szCs w:val="32"/>
        </w:rPr>
        <w:t>预算数比20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</w:t>
      </w:r>
      <w:r>
        <w:rPr>
          <w:rFonts w:ascii="仿宋" w:hAnsi="仿宋" w:eastAsia="仿宋" w:cs="宋体"/>
          <w:kern w:val="0"/>
          <w:sz w:val="32"/>
          <w:szCs w:val="32"/>
        </w:rPr>
        <w:t>年减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0.0</w:t>
      </w:r>
      <w:r>
        <w:rPr>
          <w:rFonts w:ascii="仿宋" w:hAnsi="仿宋" w:eastAsia="仿宋" w:cs="宋体"/>
          <w:kern w:val="0"/>
          <w:sz w:val="32"/>
          <w:szCs w:val="32"/>
        </w:rPr>
        <w:t>万元。主要原因</w:t>
      </w:r>
      <w:r>
        <w:rPr>
          <w:rFonts w:hint="eastAsia" w:ascii="仿宋" w:hAnsi="仿宋" w:eastAsia="仿宋" w:cs="宋体"/>
          <w:kern w:val="0"/>
          <w:sz w:val="32"/>
          <w:szCs w:val="32"/>
        </w:rPr>
        <w:t>是</w:t>
      </w:r>
      <w:r>
        <w:rPr>
          <w:rFonts w:ascii="仿宋" w:hAnsi="仿宋" w:eastAsia="仿宋" w:cs="宋体"/>
          <w:kern w:val="0"/>
          <w:sz w:val="32"/>
          <w:szCs w:val="32"/>
        </w:rPr>
        <w:t>：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2020年持平</w:t>
      </w:r>
      <w:r>
        <w:rPr>
          <w:rFonts w:ascii="仿宋" w:hAnsi="仿宋" w:eastAsia="仿宋" w:cs="宋体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</w:rPr>
        <w:t>（二）公务接待费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0.0</w:t>
      </w:r>
      <w:r>
        <w:rPr>
          <w:rFonts w:ascii="仿宋" w:hAnsi="仿宋" w:eastAsia="仿宋" w:cs="宋体"/>
          <w:kern w:val="0"/>
          <w:sz w:val="32"/>
          <w:szCs w:val="32"/>
        </w:rPr>
        <w:t>万元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  <w:r>
        <w:rPr>
          <w:rFonts w:ascii="仿宋" w:hAnsi="仿宋" w:eastAsia="仿宋" w:cs="宋体"/>
          <w:kern w:val="0"/>
          <w:sz w:val="32"/>
          <w:szCs w:val="32"/>
        </w:rPr>
        <w:t>预算数比20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</w:t>
      </w:r>
      <w:r>
        <w:rPr>
          <w:rFonts w:ascii="仿宋" w:hAnsi="仿宋" w:eastAsia="仿宋" w:cs="宋体"/>
          <w:kern w:val="0"/>
          <w:sz w:val="32"/>
          <w:szCs w:val="32"/>
        </w:rPr>
        <w:t>年减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0.0</w:t>
      </w:r>
      <w:r>
        <w:rPr>
          <w:rFonts w:ascii="仿宋" w:hAnsi="仿宋" w:eastAsia="仿宋" w:cs="宋体"/>
          <w:kern w:val="0"/>
          <w:sz w:val="32"/>
          <w:szCs w:val="32"/>
        </w:rPr>
        <w:t>万元。主要原因</w:t>
      </w:r>
      <w:r>
        <w:rPr>
          <w:rFonts w:hint="eastAsia" w:ascii="仿宋" w:hAnsi="仿宋" w:eastAsia="仿宋" w:cs="宋体"/>
          <w:kern w:val="0"/>
          <w:sz w:val="32"/>
          <w:szCs w:val="32"/>
        </w:rPr>
        <w:t>是</w:t>
      </w:r>
      <w:r>
        <w:rPr>
          <w:rFonts w:ascii="仿宋" w:hAnsi="仿宋" w:eastAsia="仿宋" w:cs="宋体"/>
          <w:kern w:val="0"/>
          <w:sz w:val="32"/>
          <w:szCs w:val="32"/>
        </w:rPr>
        <w:t>：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2020年持平</w:t>
      </w:r>
      <w:r>
        <w:rPr>
          <w:rFonts w:ascii="仿宋" w:hAnsi="仿宋" w:eastAsia="仿宋" w:cs="宋体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</w:rPr>
        <w:t>（三）公务用车购置及运行费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0.0</w:t>
      </w:r>
      <w:r>
        <w:rPr>
          <w:rFonts w:ascii="仿宋" w:hAnsi="仿宋" w:eastAsia="仿宋" w:cs="宋体"/>
          <w:kern w:val="0"/>
          <w:sz w:val="32"/>
          <w:szCs w:val="32"/>
        </w:rPr>
        <w:t>万元，</w:t>
      </w:r>
      <w:r>
        <w:rPr>
          <w:rFonts w:ascii="仿宋" w:hAnsi="仿宋" w:eastAsia="仿宋" w:cs="宋体"/>
          <w:b/>
          <w:kern w:val="0"/>
          <w:sz w:val="32"/>
          <w:szCs w:val="32"/>
        </w:rPr>
        <w:t>其中，公务用车运行维护费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  <w:t>0.0</w:t>
      </w:r>
      <w:r>
        <w:rPr>
          <w:rFonts w:ascii="仿宋" w:hAnsi="仿宋" w:eastAsia="仿宋" w:cs="宋体"/>
          <w:b/>
          <w:kern w:val="0"/>
          <w:sz w:val="32"/>
          <w:szCs w:val="32"/>
        </w:rPr>
        <w:t>万元，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比20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宋体"/>
          <w:kern w:val="0"/>
          <w:sz w:val="32"/>
          <w:szCs w:val="32"/>
        </w:rPr>
        <w:t>年减少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0.0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万元，主要原因是：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该单位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2020年无单独核算</w:t>
      </w:r>
      <w:r>
        <w:rPr>
          <w:rFonts w:ascii="仿宋" w:hAnsi="仿宋" w:eastAsia="仿宋" w:cs="宋体"/>
          <w:kern w:val="0"/>
          <w:sz w:val="32"/>
          <w:szCs w:val="32"/>
        </w:rPr>
        <w:t>；</w:t>
      </w:r>
      <w:r>
        <w:rPr>
          <w:rFonts w:ascii="仿宋" w:hAnsi="仿宋" w:eastAsia="仿宋" w:cs="宋体"/>
          <w:b/>
          <w:kern w:val="0"/>
          <w:sz w:val="32"/>
          <w:szCs w:val="32"/>
        </w:rPr>
        <w:t>公务用车购置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费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  <w:t>0.0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万元，</w:t>
      </w:r>
      <w:r>
        <w:rPr>
          <w:rFonts w:hint="eastAsia" w:ascii="仿宋" w:hAnsi="仿宋" w:eastAsia="仿宋" w:cs="宋体"/>
          <w:kern w:val="0"/>
          <w:sz w:val="32"/>
          <w:szCs w:val="32"/>
        </w:rPr>
        <w:t>主要用于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公车购置</w:t>
      </w:r>
      <w:r>
        <w:rPr>
          <w:rFonts w:hint="eastAsia" w:ascii="仿宋" w:hAnsi="仿宋" w:eastAsia="仿宋" w:cs="宋体"/>
          <w:kern w:val="0"/>
          <w:sz w:val="32"/>
          <w:szCs w:val="32"/>
        </w:rPr>
        <w:t>，比20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宋体"/>
          <w:kern w:val="0"/>
          <w:sz w:val="32"/>
          <w:szCs w:val="32"/>
        </w:rPr>
        <w:t>年减少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0.0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万元，主要原因是：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2020年持平</w:t>
      </w:r>
      <w:r>
        <w:rPr>
          <w:rFonts w:ascii="仿宋" w:hAnsi="仿宋" w:eastAsia="仿宋" w:cs="宋体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b/>
          <w:color w:val="FF0000"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八、政府性基金预算支出预算情况说明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济源市信访协调联络中心</w:t>
      </w:r>
      <w:r>
        <w:rPr>
          <w:rFonts w:ascii="仿宋" w:hAnsi="仿宋" w:eastAsia="仿宋" w:cs="宋体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ascii="仿宋" w:hAnsi="仿宋" w:eastAsia="仿宋" w:cs="宋体"/>
          <w:kern w:val="0"/>
          <w:sz w:val="32"/>
          <w:szCs w:val="32"/>
        </w:rPr>
        <w:t>年政府性基金预算支出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0.0</w:t>
      </w:r>
      <w:r>
        <w:rPr>
          <w:rFonts w:ascii="仿宋" w:hAnsi="仿宋" w:eastAsia="仿宋" w:cs="宋体"/>
          <w:kern w:val="0"/>
          <w:sz w:val="32"/>
          <w:szCs w:val="32"/>
        </w:rPr>
        <w:t>万元。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九、其他重要事项的情况说明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（一）机关运行经费支出情况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济源市信访协调联络中心</w:t>
      </w:r>
      <w:r>
        <w:rPr>
          <w:rFonts w:ascii="仿宋" w:hAnsi="仿宋" w:eastAsia="仿宋" w:cs="宋体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ascii="仿宋" w:hAnsi="仿宋" w:eastAsia="仿宋" w:cs="宋体"/>
          <w:kern w:val="0"/>
          <w:sz w:val="32"/>
          <w:szCs w:val="32"/>
        </w:rPr>
        <w:t>年机关运行经费支出预算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4.0</w:t>
      </w:r>
      <w:r>
        <w:rPr>
          <w:rFonts w:ascii="仿宋" w:hAnsi="仿宋" w:eastAsia="仿宋" w:cs="宋体"/>
          <w:kern w:val="0"/>
          <w:sz w:val="32"/>
          <w:szCs w:val="32"/>
        </w:rPr>
        <w:t>万元，主要保障</w:t>
      </w:r>
      <w:r>
        <w:rPr>
          <w:rFonts w:hint="eastAsia" w:ascii="仿宋" w:hAnsi="仿宋" w:eastAsia="仿宋" w:cs="宋体"/>
          <w:kern w:val="0"/>
          <w:sz w:val="32"/>
          <w:szCs w:val="32"/>
        </w:rPr>
        <w:t>机构</w:t>
      </w:r>
      <w:r>
        <w:rPr>
          <w:rFonts w:ascii="仿宋" w:hAnsi="仿宋" w:eastAsia="仿宋" w:cs="宋体"/>
          <w:kern w:val="0"/>
          <w:sz w:val="32"/>
          <w:szCs w:val="32"/>
        </w:rPr>
        <w:t>正常运转及正常履职需要</w:t>
      </w:r>
      <w:r>
        <w:rPr>
          <w:rFonts w:hint="eastAsia" w:ascii="仿宋" w:hAnsi="仿宋" w:eastAsia="仿宋" w:cs="宋体"/>
          <w:kern w:val="0"/>
          <w:sz w:val="32"/>
          <w:szCs w:val="32"/>
        </w:rPr>
        <w:t>，比20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4.0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宋体"/>
          <w:kern w:val="0"/>
          <w:sz w:val="32"/>
          <w:szCs w:val="32"/>
        </w:rPr>
        <w:t>主要原因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2020年信访协调联络中心归属于信访局，未单独核算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（二）政府采购支出情况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ascii="仿宋" w:hAnsi="仿宋" w:eastAsia="仿宋" w:cs="宋体"/>
          <w:kern w:val="0"/>
          <w:sz w:val="32"/>
          <w:szCs w:val="32"/>
        </w:rPr>
        <w:t>年政府采购预算安排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0.0</w:t>
      </w:r>
      <w:r>
        <w:rPr>
          <w:rFonts w:ascii="仿宋" w:hAnsi="仿宋" w:eastAsia="仿宋" w:cs="宋体"/>
          <w:kern w:val="0"/>
          <w:sz w:val="32"/>
          <w:szCs w:val="32"/>
        </w:rPr>
        <w:t>万元，其中：政府采购货物预算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0.0</w:t>
      </w:r>
      <w:r>
        <w:rPr>
          <w:rFonts w:ascii="仿宋" w:hAnsi="仿宋" w:eastAsia="仿宋" w:cs="宋体"/>
          <w:kern w:val="0"/>
          <w:sz w:val="32"/>
          <w:szCs w:val="32"/>
        </w:rPr>
        <w:t>万元、政府采购工程预算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0.0</w:t>
      </w:r>
      <w:r>
        <w:rPr>
          <w:rFonts w:ascii="仿宋" w:hAnsi="仿宋" w:eastAsia="仿宋" w:cs="宋体"/>
          <w:kern w:val="0"/>
          <w:sz w:val="32"/>
          <w:szCs w:val="32"/>
        </w:rPr>
        <w:t>万元、政府采购服务预算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0.0</w:t>
      </w:r>
      <w:r>
        <w:rPr>
          <w:rFonts w:ascii="仿宋" w:hAnsi="仿宋" w:eastAsia="仿宋" w:cs="宋体"/>
          <w:kern w:val="0"/>
          <w:sz w:val="32"/>
          <w:szCs w:val="32"/>
        </w:rPr>
        <w:t>万元。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（三）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绩效目标设置情况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我</w:t>
      </w:r>
      <w:r>
        <w:rPr>
          <w:rFonts w:hint="eastAsia" w:ascii="仿宋" w:hAnsi="仿宋" w:eastAsia="仿宋" w:cs="宋体"/>
          <w:kern w:val="0"/>
          <w:sz w:val="32"/>
          <w:szCs w:val="32"/>
        </w:rPr>
        <w:t>单位202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</w:rPr>
        <w:t>预算项目均按要求编制了绩效目标，从项目产出、项目效益、满意度等方面设置了绩效目标，综合反映项目预期完成的数量、实效、质量，预期达到的社会经济效益、可持续影响以及对象满意度等情况</w:t>
      </w:r>
      <w:r>
        <w:rPr>
          <w:rFonts w:ascii="仿宋" w:hAnsi="仿宋" w:eastAsia="仿宋" w:cs="宋体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（四）国有资产占用情况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</w:t>
      </w:r>
      <w:r>
        <w:rPr>
          <w:rFonts w:ascii="仿宋" w:hAnsi="仿宋" w:eastAsia="仿宋" w:cs="宋体"/>
          <w:kern w:val="0"/>
          <w:sz w:val="32"/>
          <w:szCs w:val="32"/>
        </w:rPr>
        <w:t>年期末，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济源市信访协调联络中心</w:t>
      </w:r>
      <w:r>
        <w:rPr>
          <w:rFonts w:ascii="仿宋" w:hAnsi="仿宋" w:eastAsia="仿宋" w:cs="宋体"/>
          <w:kern w:val="0"/>
          <w:sz w:val="32"/>
          <w:szCs w:val="32"/>
        </w:rPr>
        <w:t>共有车辆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</w:t>
      </w:r>
      <w:r>
        <w:rPr>
          <w:rFonts w:ascii="仿宋" w:hAnsi="仿宋" w:eastAsia="仿宋" w:cs="宋体"/>
          <w:kern w:val="0"/>
          <w:sz w:val="32"/>
          <w:szCs w:val="32"/>
        </w:rPr>
        <w:t>辆，</w:t>
      </w:r>
      <w:r>
        <w:rPr>
          <w:rFonts w:ascii="仿宋" w:hAnsi="仿宋" w:eastAsia="仿宋" w:cs="宋体"/>
          <w:kern w:val="0"/>
          <w:sz w:val="32"/>
          <w:szCs w:val="32"/>
          <w:highlight w:val="none"/>
        </w:rPr>
        <w:t>其中：一般公务用车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ascii="仿宋" w:hAnsi="仿宋" w:eastAsia="仿宋" w:cs="宋体"/>
          <w:kern w:val="0"/>
          <w:sz w:val="32"/>
          <w:szCs w:val="32"/>
          <w:highlight w:val="none"/>
        </w:rPr>
        <w:t>辆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eastAsia="zh-CN"/>
        </w:rPr>
        <w:t>、一般执法执勤用车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0辆、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eastAsia="zh-CN"/>
        </w:rPr>
        <w:t>其他用车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1辆，其他用车主要是遣返信访人用车1辆；</w:t>
      </w:r>
      <w:r>
        <w:rPr>
          <w:rFonts w:ascii="仿宋" w:hAnsi="仿宋" w:eastAsia="仿宋" w:cs="宋体"/>
          <w:kern w:val="0"/>
          <w:sz w:val="32"/>
          <w:szCs w:val="32"/>
          <w:highlight w:val="none"/>
        </w:rPr>
        <w:t>单价50万元以上通用设备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套，</w:t>
      </w:r>
      <w:r>
        <w:rPr>
          <w:rFonts w:ascii="仿宋" w:hAnsi="仿宋" w:eastAsia="仿宋" w:cs="宋体"/>
          <w:kern w:val="0"/>
          <w:sz w:val="32"/>
          <w:szCs w:val="32"/>
          <w:highlight w:val="none"/>
        </w:rPr>
        <w:t>单位价值100万元以上专用设备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套</w:t>
      </w:r>
      <w:r>
        <w:rPr>
          <w:rFonts w:ascii="仿宋" w:hAnsi="仿宋" w:eastAsia="仿宋" w:cs="宋体"/>
          <w:kern w:val="0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（五）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专项</w:t>
      </w:r>
      <w:r>
        <w:rPr>
          <w:rFonts w:ascii="仿宋" w:hAnsi="仿宋" w:eastAsia="仿宋" w:cs="宋体"/>
          <w:b/>
          <w:bCs/>
          <w:kern w:val="0"/>
          <w:sz w:val="32"/>
          <w:szCs w:val="32"/>
        </w:rPr>
        <w:t>转移支付项目情况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济源市信访协调联络中心无</w:t>
      </w:r>
      <w:r>
        <w:rPr>
          <w:rFonts w:ascii="仿宋" w:hAnsi="仿宋" w:eastAsia="仿宋" w:cs="宋体"/>
          <w:kern w:val="0"/>
          <w:sz w:val="32"/>
          <w:szCs w:val="32"/>
        </w:rPr>
        <w:t>负责管理的</w:t>
      </w:r>
      <w:r>
        <w:rPr>
          <w:rFonts w:hint="eastAsia" w:ascii="仿宋" w:hAnsi="仿宋" w:eastAsia="仿宋" w:cs="宋体"/>
          <w:kern w:val="0"/>
          <w:sz w:val="32"/>
          <w:szCs w:val="32"/>
        </w:rPr>
        <w:t>专项</w:t>
      </w:r>
      <w:r>
        <w:rPr>
          <w:rFonts w:ascii="仿宋" w:hAnsi="仿宋" w:eastAsia="仿宋" w:cs="宋体"/>
          <w:kern w:val="0"/>
          <w:sz w:val="32"/>
          <w:szCs w:val="32"/>
        </w:rPr>
        <w:t>转移支付项目。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第三部分</w:t>
      </w: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名词解释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楷体" w:hAnsi="楷体" w:eastAsia="楷体" w:cs="宋体"/>
          <w:b/>
          <w:kern w:val="0"/>
          <w:sz w:val="32"/>
          <w:szCs w:val="32"/>
        </w:rPr>
        <w:t>一、财政拨款收入：</w:t>
      </w:r>
      <w:r>
        <w:rPr>
          <w:rFonts w:ascii="仿宋" w:hAnsi="仿宋" w:eastAsia="仿宋" w:cs="宋体"/>
          <w:kern w:val="0"/>
          <w:sz w:val="32"/>
          <w:szCs w:val="32"/>
        </w:rPr>
        <w:t>是指</w:t>
      </w:r>
      <w:r>
        <w:rPr>
          <w:rFonts w:hint="eastAsia" w:ascii="仿宋" w:hAnsi="仿宋" w:eastAsia="仿宋" w:cs="宋体"/>
          <w:kern w:val="0"/>
          <w:sz w:val="32"/>
          <w:szCs w:val="32"/>
        </w:rPr>
        <w:t>市</w:t>
      </w:r>
      <w:r>
        <w:rPr>
          <w:rFonts w:ascii="仿宋" w:hAnsi="仿宋" w:eastAsia="仿宋" w:cs="宋体"/>
          <w:kern w:val="0"/>
          <w:sz w:val="32"/>
          <w:szCs w:val="32"/>
        </w:rPr>
        <w:t>级财政当年拨付的资金。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楷体" w:hAnsi="楷体" w:eastAsia="楷体" w:cs="宋体"/>
          <w:b/>
          <w:kern w:val="0"/>
          <w:sz w:val="32"/>
          <w:szCs w:val="32"/>
        </w:rPr>
        <w:t>二、事业收入：</w:t>
      </w:r>
      <w:r>
        <w:rPr>
          <w:rFonts w:ascii="仿宋" w:hAnsi="仿宋" w:eastAsia="仿宋" w:cs="宋体"/>
          <w:kern w:val="0"/>
          <w:sz w:val="32"/>
          <w:szCs w:val="32"/>
        </w:rPr>
        <w:t>是指事业单位开展专业活动及辅助活动所取得的收入。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三</w:t>
      </w:r>
      <w:r>
        <w:rPr>
          <w:rFonts w:ascii="楷体" w:hAnsi="楷体" w:eastAsia="楷体" w:cs="宋体"/>
          <w:b/>
          <w:kern w:val="0"/>
          <w:sz w:val="32"/>
          <w:szCs w:val="32"/>
        </w:rPr>
        <w:t>、其他收入：</w:t>
      </w:r>
      <w:r>
        <w:rPr>
          <w:rFonts w:ascii="仿宋" w:hAnsi="仿宋" w:eastAsia="仿宋" w:cs="宋体"/>
          <w:kern w:val="0"/>
          <w:sz w:val="32"/>
          <w:szCs w:val="32"/>
        </w:rPr>
        <w:t>是指部门取得的除“财政拨款”、“事业收入”、“事业单位经营收入”等以外的收入。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四</w:t>
      </w:r>
      <w:r>
        <w:rPr>
          <w:rFonts w:ascii="楷体" w:hAnsi="楷体" w:eastAsia="楷体" w:cs="宋体"/>
          <w:b/>
          <w:kern w:val="0"/>
          <w:sz w:val="32"/>
          <w:szCs w:val="32"/>
        </w:rPr>
        <w:t>、用事业基金弥补收支差额：</w:t>
      </w:r>
      <w:r>
        <w:rPr>
          <w:rFonts w:ascii="仿宋" w:hAnsi="仿宋" w:eastAsia="仿宋" w:cs="宋体"/>
          <w:kern w:val="0"/>
          <w:sz w:val="32"/>
          <w:szCs w:val="32"/>
        </w:rPr>
        <w:t>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 支差额的基金）弥补当年收支缺口的资金。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五</w:t>
      </w:r>
      <w:r>
        <w:rPr>
          <w:rFonts w:ascii="楷体" w:hAnsi="楷体" w:eastAsia="楷体" w:cs="宋体"/>
          <w:b/>
          <w:kern w:val="0"/>
          <w:sz w:val="32"/>
          <w:szCs w:val="32"/>
        </w:rPr>
        <w:t>、基本支出：</w:t>
      </w:r>
      <w:r>
        <w:rPr>
          <w:rFonts w:ascii="仿宋" w:hAnsi="仿宋" w:eastAsia="仿宋" w:cs="宋体"/>
          <w:kern w:val="0"/>
          <w:sz w:val="32"/>
          <w:szCs w:val="32"/>
        </w:rPr>
        <w:t>是指为保障机构正常运转、完成日常工作任务所必需的开支，其内容包括人员经费和日常公用经费两部分。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六</w:t>
      </w:r>
      <w:r>
        <w:rPr>
          <w:rFonts w:ascii="楷体" w:hAnsi="楷体" w:eastAsia="楷体" w:cs="宋体"/>
          <w:b/>
          <w:kern w:val="0"/>
          <w:sz w:val="32"/>
          <w:szCs w:val="32"/>
        </w:rPr>
        <w:t>、项目支出：</w:t>
      </w:r>
      <w:r>
        <w:rPr>
          <w:rFonts w:ascii="仿宋" w:hAnsi="仿宋" w:eastAsia="仿宋" w:cs="宋体"/>
          <w:kern w:val="0"/>
          <w:sz w:val="32"/>
          <w:szCs w:val="32"/>
        </w:rPr>
        <w:t>是指在基本支出之外，为完成特定的行政工作任务或事业发展目标所发生的支出。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七</w:t>
      </w:r>
      <w:r>
        <w:rPr>
          <w:rFonts w:ascii="楷体" w:hAnsi="楷体" w:eastAsia="楷体" w:cs="宋体"/>
          <w:b/>
          <w:kern w:val="0"/>
          <w:sz w:val="32"/>
          <w:szCs w:val="32"/>
        </w:rPr>
        <w:t>、“三公”经费：</w:t>
      </w:r>
      <w:r>
        <w:rPr>
          <w:rFonts w:ascii="仿宋" w:hAnsi="仿宋" w:eastAsia="仿宋" w:cs="宋体"/>
          <w:kern w:val="0"/>
          <w:sz w:val="32"/>
          <w:szCs w:val="32"/>
        </w:rPr>
        <w:t>是指纳入</w:t>
      </w:r>
      <w:r>
        <w:rPr>
          <w:rFonts w:hint="eastAsia" w:ascii="仿宋" w:hAnsi="仿宋" w:eastAsia="仿宋" w:cs="宋体"/>
          <w:kern w:val="0"/>
          <w:sz w:val="32"/>
          <w:szCs w:val="32"/>
        </w:rPr>
        <w:t>市</w:t>
      </w:r>
      <w:r>
        <w:rPr>
          <w:rFonts w:ascii="仿宋" w:hAnsi="仿宋" w:eastAsia="仿宋" w:cs="宋体"/>
          <w:kern w:val="0"/>
          <w:sz w:val="32"/>
          <w:szCs w:val="32"/>
        </w:rPr>
        <w:t>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八</w:t>
      </w:r>
      <w:r>
        <w:rPr>
          <w:rFonts w:ascii="楷体" w:hAnsi="楷体" w:eastAsia="楷体" w:cs="宋体"/>
          <w:b/>
          <w:kern w:val="0"/>
          <w:sz w:val="32"/>
          <w:szCs w:val="32"/>
        </w:rPr>
        <w:t>、机关运行经费：</w:t>
      </w:r>
      <w:r>
        <w:rPr>
          <w:rFonts w:ascii="仿宋" w:hAnsi="仿宋" w:eastAsia="仿宋" w:cs="宋体"/>
          <w:kern w:val="0"/>
          <w:sz w:val="32"/>
          <w:szCs w:val="32"/>
        </w:rPr>
        <w:t>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ascii="楷体" w:hAnsi="楷体" w:eastAsia="楷体" w:cs="宋体"/>
          <w:b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附件：</w:t>
      </w:r>
      <w:r>
        <w:fldChar w:fldCharType="begin"/>
      </w:r>
      <w:r>
        <w:instrText xml:space="preserve">HYPERLINK "http://www.haedu.gov.cn/UserFiles/File/201803/20180309144718540.doc" </w:instrText>
      </w:r>
      <w:r>
        <w:fldChar w:fldCharType="separate"/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济源市信访协调联络中心</w:t>
      </w:r>
      <w:r>
        <w:rPr>
          <w:rFonts w:hint="eastAsia" w:ascii="仿宋" w:hAnsi="仿宋" w:eastAsia="仿宋" w:cs="宋体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宋体"/>
          <w:kern w:val="0"/>
          <w:sz w:val="32"/>
          <w:szCs w:val="32"/>
        </w:rPr>
        <w:t>预算表</w:t>
      </w:r>
      <w:r>
        <w:fldChar w:fldCharType="end"/>
      </w:r>
    </w:p>
    <w:p>
      <w:pPr>
        <w:adjustRightInd w:val="0"/>
        <w:snapToGrid w:val="0"/>
        <w:spacing w:line="560" w:lineRule="exact"/>
        <w:ind w:left="5278" w:leftChars="304" w:hanging="4640" w:hangingChars="145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宋体"/>
          <w:kern w:val="0"/>
          <w:sz w:val="32"/>
          <w:szCs w:val="32"/>
        </w:rPr>
        <w:t>日</w:t>
      </w:r>
    </w:p>
    <w:p>
      <w:pPr>
        <w:adjustRightInd w:val="0"/>
        <w:snapToGrid w:val="0"/>
        <w:spacing w:line="560" w:lineRule="exact"/>
        <w:ind w:left="5267" w:leftChars="2508" w:firstLine="320" w:firstLineChars="1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center"/>
    </w:pPr>
    <w:r>
      <w:rPr>
        <w:rFonts w:ascii="仿宋" w:hAnsi="仿宋" w:eastAsia="仿宋"/>
        <w:sz w:val="32"/>
        <w:szCs w:val="32"/>
        <w:lang w:val="zh-CN"/>
      </w:rPr>
      <w:t xml:space="preserve"> </w:t>
    </w:r>
    <w:r>
      <w:rPr>
        <w:rFonts w:ascii="仿宋" w:hAnsi="仿宋" w:eastAsia="仿宋"/>
        <w:b/>
        <w:bCs/>
        <w:sz w:val="32"/>
        <w:szCs w:val="32"/>
      </w:rPr>
      <w:fldChar w:fldCharType="begin"/>
    </w:r>
    <w:r>
      <w:rPr>
        <w:rFonts w:ascii="仿宋" w:hAnsi="仿宋" w:eastAsia="仿宋"/>
        <w:b/>
        <w:bCs/>
        <w:sz w:val="32"/>
        <w:szCs w:val="32"/>
      </w:rPr>
      <w:instrText xml:space="preserve">PAGE</w:instrText>
    </w:r>
    <w:r>
      <w:rPr>
        <w:rFonts w:ascii="仿宋" w:hAnsi="仿宋" w:eastAsia="仿宋"/>
        <w:b/>
        <w:bCs/>
        <w:sz w:val="32"/>
        <w:szCs w:val="32"/>
      </w:rPr>
      <w:fldChar w:fldCharType="separate"/>
    </w:r>
    <w:r>
      <w:rPr>
        <w:rFonts w:ascii="仿宋" w:hAnsi="仿宋" w:eastAsia="仿宋"/>
        <w:b/>
        <w:bCs/>
        <w:sz w:val="32"/>
        <w:szCs w:val="32"/>
      </w:rPr>
      <w:t>1</w:t>
    </w:r>
    <w:r>
      <w:rPr>
        <w:rFonts w:ascii="仿宋" w:hAnsi="仿宋" w:eastAsia="仿宋"/>
        <w:b/>
        <w:bCs/>
        <w:sz w:val="32"/>
        <w:szCs w:val="32"/>
      </w:rPr>
      <w:fldChar w:fldCharType="end"/>
    </w:r>
    <w:r>
      <w:rPr>
        <w:rFonts w:ascii="仿宋" w:hAnsi="仿宋" w:eastAsia="仿宋"/>
        <w:sz w:val="32"/>
        <w:szCs w:val="32"/>
        <w:lang w:val="zh-CN"/>
      </w:rPr>
      <w:t xml:space="preserve"> / </w:t>
    </w:r>
    <w:r>
      <w:rPr>
        <w:rFonts w:ascii="仿宋" w:hAnsi="仿宋" w:eastAsia="仿宋"/>
        <w:b/>
        <w:bCs/>
        <w:sz w:val="32"/>
        <w:szCs w:val="32"/>
      </w:rPr>
      <w:fldChar w:fldCharType="begin"/>
    </w:r>
    <w:r>
      <w:rPr>
        <w:rFonts w:ascii="仿宋" w:hAnsi="仿宋" w:eastAsia="仿宋"/>
        <w:b/>
        <w:bCs/>
        <w:sz w:val="32"/>
        <w:szCs w:val="32"/>
      </w:rPr>
      <w:instrText xml:space="preserve">NUMPAGES</w:instrText>
    </w:r>
    <w:r>
      <w:rPr>
        <w:rFonts w:ascii="仿宋" w:hAnsi="仿宋" w:eastAsia="仿宋"/>
        <w:b/>
        <w:bCs/>
        <w:sz w:val="32"/>
        <w:szCs w:val="32"/>
      </w:rPr>
      <w:fldChar w:fldCharType="separate"/>
    </w:r>
    <w:r>
      <w:rPr>
        <w:rFonts w:ascii="仿宋" w:hAnsi="仿宋" w:eastAsia="仿宋"/>
        <w:b/>
        <w:bCs/>
        <w:sz w:val="32"/>
        <w:szCs w:val="32"/>
      </w:rPr>
      <w:t>10</w:t>
    </w:r>
    <w:r>
      <w:rPr>
        <w:rFonts w:ascii="仿宋" w:hAnsi="仿宋" w:eastAsia="仿宋"/>
        <w:b/>
        <w:bCs/>
        <w:sz w:val="32"/>
        <w:szCs w:val="32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qFormat="1"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paragraph" w:styleId="2">
    <w:name w:val="Date"/>
    <w:basedOn w:val="1"/>
    <w:next w:val="1"/>
    <w:link w:val="12"/>
    <w:semiHidden/>
    <w:unhideWhenUsed/>
    <w:qFormat/>
    <w:uiPriority w:val="0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 Char"/>
    <w:link w:val="5"/>
    <w:uiPriority w:val="99"/>
    <w:rPr>
      <w:sz w:val="18"/>
      <w:szCs w:val="18"/>
    </w:rPr>
  </w:style>
  <w:style w:type="character" w:customStyle="1" w:styleId="10">
    <w:name w:val="页脚 Char Char"/>
    <w:link w:val="4"/>
    <w:uiPriority w:val="99"/>
    <w:rPr>
      <w:sz w:val="18"/>
      <w:szCs w:val="18"/>
    </w:rPr>
  </w:style>
  <w:style w:type="character" w:customStyle="1" w:styleId="11">
    <w:name w:val="批注框文本 Char Char"/>
    <w:link w:val="3"/>
    <w:uiPriority w:val="0"/>
    <w:rPr>
      <w:rFonts w:ascii="Calibri" w:hAnsi="Calibri" w:cs="黑体"/>
      <w:kern w:val="2"/>
      <w:sz w:val="18"/>
      <w:szCs w:val="18"/>
    </w:rPr>
  </w:style>
  <w:style w:type="character" w:customStyle="1" w:styleId="12">
    <w:name w:val="日期 Char Char"/>
    <w:link w:val="2"/>
    <w:uiPriority w:val="0"/>
    <w:rPr>
      <w:rFonts w:ascii="Calibri" w:hAnsi="Calibri" w:cs="黑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2579</Words>
  <Characters>2768</Characters>
  <Lines>29</Lines>
  <Paragraphs>8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2018-03-19T07:31:00Z</dcterms:created>
  <dc:creator>预算</dc:creator>
  <cp:lastModifiedBy>11</cp:lastModifiedBy>
  <cp:lastPrinted>2021-09-30T01:51:00Z</cp:lastPrinted>
  <dcterms:modified xsi:type="dcterms:W3CDTF">2022-04-25T07:41:01Z</dcterms:modified>
  <dc:title>看过后删除的备注：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E0E9003E70034BE1B19E4F52BABD103F</vt:lpwstr>
  </property>
  <property fmtid="{D5CDD505-2E9C-101B-9397-08002B2CF9AE}" pid="4" name="commondata">
    <vt:lpwstr>eyJoZGlkIjoiYzc2MDEwMDkyODExOGJhYWEyNmIzNzI5MTBkODZmYmIifQ==</vt:lpwstr>
  </property>
</Properties>
</file>