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6" w:afterLines="3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2018年大气污染防治攻坚战重点方案分工表</w:t>
      </w:r>
    </w:p>
    <w:bookmarkEnd w:id="0"/>
    <w:tbl>
      <w:tblPr>
        <w:tblStyle w:val="5"/>
        <w:tblW w:w="12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7392"/>
        <w:gridCol w:w="2705"/>
        <w:gridCol w:w="1546"/>
        <w:gridCol w:w="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工作任务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责任单位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完成时限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牵头制定《济源市2018年“双替代”工作实施方案》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发展和改革委员会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牵头制定《济源市2018年冬季清洁取暖工作方案》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发展和改革委员会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牵头制定《济源市工业企业搬迁改造实施方案》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工业和信息化委员会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牵头制定《济源市2018年老旧车辆淘汰查处实施方案》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公安局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牵头制定《济源市2018年重型车辆通行引导实施方案》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公安局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5月31日前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牵头制定《济源市2018年城市机动车限号限行实施方案》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公安局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5月31日前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牵头制定《济源市机动车拥堵路段疏导实施方案》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公安局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5月31日前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牵头制定《济源市2018年矿山整治实施方案》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国土资源局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3月15日前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6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985861120" behindDoc="1" locked="0" layoutInCell="1" allowOverlap="1">
                      <wp:simplePos x="0" y="0"/>
                      <wp:positionH relativeFrom="column">
                        <wp:posOffset>-548640</wp:posOffset>
                      </wp:positionH>
                      <wp:positionV relativeFrom="paragraph">
                        <wp:posOffset>-317500</wp:posOffset>
                      </wp:positionV>
                      <wp:extent cx="484505" cy="928370"/>
                      <wp:effectExtent l="0" t="0" r="0" b="0"/>
                      <wp:wrapNone/>
                      <wp:docPr id="43" name="文本框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505" cy="928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85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1" o:spid="_x0000_s1026" o:spt="202" type="#_x0000_t202" style="position:absolute;left:0pt;margin-left:-43.2pt;margin-top:-25pt;height:73.1pt;width:38.15pt;z-index:482544640;mso-width-relative:page;mso-height-relative:page;" filled="f" stroked="f" coordsize="21600,21600" o:gfxdata="UEsDBAoAAAAAAIdO4kAAAAAAAAAAAAAAAAAEAAAAZHJzL1BLAwQUAAAACACHTuJAFzw24tsAAAAK&#10;AQAADwAAAGRycy9kb3ducmV2LnhtbE2PwU7DMAyG70i8Q2Qkbl3SaVRbaToNJCTEoRKDw45JY9qK&#10;JilJuo09PeYEN1v+9Pv7q+3ZjuyIIQ7eScgXAhi61pvBdRLe356yNbCYlDNq9A4lfGOEbX19VanS&#10;+JN7xeM+dYxCXCyVhD6lqeQ8tj1aFRd+Qke3Dx+sSrSGjpugThRuR74UouBWDY4+9GrCxx7bz/1s&#10;JTzvDvPXHJrV5nK47BqtX5oHXUh5e5OLe2AJz+kPhl99UoeanLSfnYlslJCtixWhNNwJKkVElosc&#10;mJawKZbA64r/r1D/AFBLAwQUAAAACACHTuJA111NXqIBAAAYAwAADgAAAGRycy9lMm9Eb2MueG1s&#10;rVJLTiMxEN0jzR0s7yfdCWkIrXSQRojZjACJGfaO205bsl2WbdKdC8ANWLFhz7lyDsomBAQ7NBt/&#10;6vOq3quanw5Gk7XwQYFt6HhUUiIsh1bZVUP//T3/OaMkRGZbpsGKhm5EoKeLHwfz3tViAh3oVniC&#10;IDbUvWtoF6OriyLwThgWRuCERacEb1jEr18VrWc9ohtdTMryqOjBt84DFyGg9ezVSRcZX0rB46WU&#10;QUSiG4q9xXz6fC7TWSzmrF555jrFd22wb3RhmLJYdA91xiIjt159gTKKewgg44iDKUBKxUXmgGzG&#10;5Sc21x1zInNBcYLbyxT+Hyy/WF95otqGTg8psczgjLYP99vH5+3THanGSaDehRrjrh1GxuEXDDjo&#10;N3tAY+I9SG/SjYwI+lHqzV5eMUTC0TidTauyooSj62QyOzzO8hfvyc6H+FuAIenRUI/Ty6Ky9Z8Q&#10;sREMfQtJtSycK63zBLUlPYJWkyon7D2YoS0mJgqvraZXHJbDjtcS2g3Swg3GgoLd4E3JrfNq1aEh&#10;08zJKH+uv1uVNN+P/1zifaEX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Bc8NuLbAAAACgEAAA8A&#10;AAAAAAAAAQAgAAAAIgAAAGRycy9kb3ducmV2LnhtbFBLAQIUABQAAAAIAIdO4kDXXU1eogEAABgD&#10;AAAOAAAAAAAAAAEAIAAAACo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85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牵头制定《济源市2018年大气污染防治攻坚战考核奖惩暂行办法》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环境保护局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0" w:beforeLines="6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485582848" behindDoc="0" locked="0" layoutInCell="1" allowOverlap="1">
                      <wp:simplePos x="0" y="0"/>
                      <wp:positionH relativeFrom="column">
                        <wp:posOffset>-544195</wp:posOffset>
                      </wp:positionH>
                      <wp:positionV relativeFrom="paragraph">
                        <wp:posOffset>-379730</wp:posOffset>
                      </wp:positionV>
                      <wp:extent cx="484505" cy="928370"/>
                      <wp:effectExtent l="0" t="0" r="0" b="0"/>
                      <wp:wrapNone/>
                      <wp:docPr id="47" name="文本框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4505" cy="9283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eastAsia="zh-CN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86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—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2" o:spid="_x0000_s1026" o:spt="202" type="#_x0000_t202" style="position:absolute;left:0pt;margin-left:-42.85pt;margin-top:-29.9pt;height:73.1pt;width:38.15pt;z-index:-1809384448;mso-width-relative:page;mso-height-relative:page;" filled="f" stroked="f" coordsize="21600,21600" o:gfxdata="UEsDBAoAAAAAAIdO4kAAAAAAAAAAAAAAAAAEAAAAZHJzL1BLAwQUAAAACACHTuJAGDBH09sAAAAJ&#10;AQAADwAAAGRycy9kb3ducmV2LnhtbE2PwU7DMAyG70i8Q2Qkbl061JW2azoNJCTEodIGhx2T1msr&#10;mqQk6Tb29JgT3Gz50+/vLzcXPbITOj9YI2C5iIGhaWw7mE7Ax/tLlAHzQZpWjtaggG/0sKlub0pZ&#10;tPZsdnjah45RiPGFFNCHMBWc+6ZHLf3CTmjodrROy0Cr63jr5JnC9cgf4jjlWg6GPvRywucem8/9&#10;rAW8bg/z1+zqJL8erttaqbf6SaVC3N8t4zWwgJfwB8OvPqlDRU7Kzqb1bBQQZatHQmlY5dSBiChP&#10;gCkBWZoAr0r+v0H1A1BLAwQUAAAACACHTuJAvSw4CKQBAAAYAwAADgAAAGRycy9lMm9Eb2MueG1s&#10;rVLNThsxEL5X4h0s38kuS7aEVTaRUASXqq1Ey93x2llLtseyTXbzAu0b9NRL732uPAdjEwKCG+Li&#10;n/n5Zr5vZr4cjSZb4YMC29KzSUmJsBw6ZTct/fnj+nRGSYjMdkyDFS3diUCXi5NP88E1ooIedCc8&#10;QRAbmsG1tI/RNUUReC8MCxNwwqJTgjcs4tdvis6zAdGNLqqy/FwM4DvngYsQ0Lp6dNJFxpdS8PhN&#10;yiAi0S3F3mI+fT7X6SwWc9ZsPHO94oc22Du6MExZLHqEWrHIyL1Xb6CM4h4CyDjhYAqQUnGROSCb&#10;s/IVm9ueOZG5oDjBHWUKHwfLv26/e6K6lk4vKLHM4Iz2f37v//7f//tF6ioJNLjQYNytw8g4XsGI&#10;g36yBzQm3qP0Jt3IiKAfpd4d5RVjJByN09m0LmtKOLouq9n5RZa/eE52PsQbAYakR0s9Ti+LyrZf&#10;QsRGMPQpJNWycK20zhPUlgwIWld1Tjh6MENbTEwUHltNrziuxwOvNXQ7pIUbjAUFu8Obknvn1aZH&#10;Q6aZk1H+XP+wKmm+L/+5xPNCLx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GDBH09sAAAAJAQAA&#10;DwAAAAAAAAABACAAAAAiAAAAZHJzL2Rvd25yZXYueG1sUEsBAhQAFAAAAAgAh07iQL0sOAikAQAA&#10;GAMAAA4AAAAAAAAAAQAgAAAAKgEAAGRycy9lMm9Eb2MueG1sUEsFBgAAAAAGAAYAWQEAAEAFAAAA&#10;AA=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val="en-US" w:eastAsia="zh-CN"/>
                              </w:rPr>
                              <w:t>86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牵头制定《济源市2018年大气污染防治攻坚战宣传报道实施方案》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环境保护局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牵头制定《济源市大气污染防治2018-2020年工作计划》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环境保护局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6月30日前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牵头制定《济源市2018年城镇供暖实施方案》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城乡和住房建设局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牵头制定《济源市2018年城区道路清扫实施方案》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城乡和住房建设局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牵头制定《济源市规范重型车辆绕城行驶工作实施方案》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交通运输局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牵头制定《济源市2018年售油和用油单位车辆油品质量抽检实施方案》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交通运输局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牵头制定《济源市2018年城区以外道路清扫实施方案》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交通运输局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牵头制定《济源市清洁城市行动实施方案》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住房和城乡建设局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牵头制定《济源市2018年清洁型煤规范推广实施方案》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工商行政管理局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牵头制定《济源市2018年洁净型煤抽检实施方案》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质量技术监督局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73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牵头制定《济源市中心城区空闲土地生态修复实施方案》</w:t>
            </w:r>
          </w:p>
        </w:tc>
        <w:tc>
          <w:tcPr>
            <w:tcW w:w="2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城乡规划局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3月31日前</w:t>
            </w:r>
          </w:p>
        </w:tc>
        <w:tc>
          <w:tcPr>
            <w:tcW w:w="4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>
      <w:pPr>
        <w:spacing w:line="580" w:lineRule="exact"/>
        <w:rPr>
          <w:rFonts w:ascii="新宋体" w:hAnsi="新宋体" w:eastAsia="新宋体" w:cs="新宋体"/>
          <w:b/>
          <w:bCs/>
          <w:sz w:val="44"/>
          <w:szCs w:val="44"/>
        </w:rPr>
        <w:sectPr>
          <w:footerReference r:id="rId3" w:type="default"/>
          <w:pgSz w:w="16838" w:h="11906" w:orient="landscape"/>
          <w:pgMar w:top="1531" w:right="1871" w:bottom="1531" w:left="1984" w:header="851" w:footer="1134" w:gutter="0"/>
          <w:pgNumType w:fmt="decimal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center"/>
      <w:rPr>
        <w:rFonts w:cs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057B2"/>
    <w:rsid w:val="378057B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5">
    <w:name w:val="Table Grid"/>
    <w:basedOn w:val="4"/>
    <w:uiPriority w:val="0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v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2018-04-04T03:13:00Z</dcterms:created>
  <dc:creator>vv</dc:creator>
  <cp:lastModifiedBy>vv</cp:lastModifiedBy>
  <dcterms:modified xsi:type="dcterms:W3CDTF">2018-04-04T03:13:09Z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