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eastAsia="黑体"/>
        </w:rPr>
      </w:pPr>
      <w:r>
        <w:rPr>
          <w:rFonts w:hint="eastAsia" w:eastAsia="黑体"/>
        </w:rPr>
        <w:t xml:space="preserve">附件3        </w:t>
      </w:r>
    </w:p>
    <w:p>
      <w:pPr>
        <w:spacing w:line="700" w:lineRule="exact"/>
        <w:jc w:val="center"/>
        <w:rPr>
          <w:rFonts w:hint="eastAsia" w:eastAsia="方正小标宋简体"/>
          <w:sz w:val="44"/>
          <w:szCs w:val="44"/>
        </w:rPr>
      </w:pPr>
      <w:r>
        <w:rPr>
          <w:rFonts w:hint="eastAsia" w:eastAsia="方正小标宋简体"/>
          <w:sz w:val="44"/>
          <w:szCs w:val="44"/>
        </w:rPr>
        <w:t>济源市建设征收（用）土地附着物补偿</w:t>
      </w:r>
    </w:p>
    <w:p>
      <w:pPr>
        <w:spacing w:line="700" w:lineRule="exact"/>
        <w:jc w:val="center"/>
        <w:rPr>
          <w:rFonts w:hint="eastAsia"/>
          <w:b/>
          <w:sz w:val="44"/>
          <w:szCs w:val="44"/>
        </w:rPr>
      </w:pPr>
      <w:r>
        <w:rPr>
          <w:rFonts w:hint="eastAsia" w:eastAsia="方正小标宋简体"/>
          <w:sz w:val="44"/>
          <w:szCs w:val="44"/>
        </w:rPr>
        <w:t>标准的说明</w:t>
      </w:r>
    </w:p>
    <w:p>
      <w:pPr>
        <w:tabs>
          <w:tab w:val="left" w:pos="720"/>
        </w:tabs>
        <w:spacing w:line="460" w:lineRule="exact"/>
        <w:ind w:left="510"/>
        <w:rPr>
          <w:rFonts w:hint="eastAsia" w:eastAsia="黑体"/>
          <w:spacing w:val="8"/>
          <w:szCs w:val="32"/>
        </w:rPr>
      </w:pPr>
    </w:p>
    <w:p>
      <w:pPr>
        <w:tabs>
          <w:tab w:val="left" w:pos="720"/>
        </w:tabs>
        <w:spacing w:line="590" w:lineRule="exact"/>
        <w:ind w:firstLine="632" w:firstLineChars="200"/>
        <w:rPr>
          <w:rFonts w:hint="eastAsia" w:eastAsia="黑体"/>
          <w:spacing w:val="8"/>
        </w:rPr>
      </w:pPr>
      <w:r>
        <w:rPr>
          <w:rFonts w:hint="eastAsia" w:eastAsia="黑体"/>
          <w:spacing w:val="8"/>
        </w:rPr>
        <w:t>一、关于房屋拆迁补偿。</w:t>
      </w:r>
    </w:p>
    <w:p>
      <w:pPr>
        <w:tabs>
          <w:tab w:val="left" w:pos="720"/>
        </w:tabs>
        <w:spacing w:line="590" w:lineRule="exact"/>
        <w:ind w:firstLine="632" w:firstLineChars="200"/>
        <w:rPr>
          <w:rFonts w:hint="eastAsia"/>
          <w:spacing w:val="8"/>
        </w:rPr>
      </w:pPr>
      <w:r>
        <w:rPr>
          <w:rFonts w:hint="eastAsia"/>
          <w:spacing w:val="8"/>
        </w:rPr>
        <w:t>（1）标准住房是指供家庭日常起居外人不得随意进入独立的封闭空间，包括别墅、公寓、宿舍等，房屋补偿应按建筑面积补偿。</w:t>
      </w:r>
    </w:p>
    <w:p>
      <w:pPr>
        <w:spacing w:line="590" w:lineRule="exact"/>
        <w:ind w:firstLine="632" w:firstLineChars="200"/>
        <w:rPr>
          <w:rFonts w:hint="eastAsia"/>
          <w:spacing w:val="8"/>
        </w:rPr>
      </w:pPr>
      <w:r>
        <w:rPr>
          <w:rFonts w:hint="eastAsia"/>
          <w:spacing w:val="8"/>
        </w:rPr>
        <w:t>（2）拆迁各类房屋的补偿费，考虑了旧料损失、拆除、搬运、新建人工等费用，补偿中根据房屋新旧程度确定取补偿标准的上限和下限。</w:t>
      </w:r>
    </w:p>
    <w:p>
      <w:pPr>
        <w:spacing w:line="590" w:lineRule="exact"/>
        <w:ind w:firstLine="632" w:firstLineChars="200"/>
        <w:rPr>
          <w:rFonts w:hint="eastAsia"/>
          <w:spacing w:val="8"/>
        </w:rPr>
      </w:pPr>
      <w:r>
        <w:rPr>
          <w:rFonts w:hint="eastAsia"/>
          <w:spacing w:val="8"/>
        </w:rPr>
        <w:t>（3）房屋按24公分砖墙、内外粉刷、门窗完好、地面硬化，层高（檐高）2.8米以上计算，建筑面积测量应以外墙墙面为基础点登记。</w:t>
      </w:r>
    </w:p>
    <w:p>
      <w:pPr>
        <w:spacing w:line="590" w:lineRule="exact"/>
        <w:ind w:firstLine="632" w:firstLineChars="200"/>
        <w:rPr>
          <w:rFonts w:hint="eastAsia"/>
          <w:spacing w:val="8"/>
        </w:rPr>
      </w:pPr>
      <w:r>
        <w:rPr>
          <w:rFonts w:hint="eastAsia"/>
          <w:spacing w:val="8"/>
        </w:rPr>
        <w:t>（4）标准住宅外的其它建筑物、构筑物按明细表中相应类别进行补偿。</w:t>
      </w:r>
    </w:p>
    <w:p>
      <w:pPr>
        <w:spacing w:line="590" w:lineRule="exact"/>
        <w:ind w:firstLine="632" w:firstLineChars="200"/>
        <w:rPr>
          <w:rFonts w:hint="eastAsia"/>
          <w:spacing w:val="8"/>
        </w:rPr>
      </w:pPr>
      <w:r>
        <w:rPr>
          <w:rFonts w:hint="eastAsia"/>
          <w:spacing w:val="8"/>
        </w:rPr>
        <w:t>（5）道路、管线等市政公共设施按有关部门的规定和实际情况补偿。</w:t>
      </w:r>
    </w:p>
    <w:p>
      <w:pPr>
        <w:spacing w:line="590" w:lineRule="exact"/>
        <w:ind w:firstLine="632" w:firstLineChars="200"/>
        <w:rPr>
          <w:rFonts w:hint="eastAsia"/>
          <w:spacing w:val="8"/>
        </w:rPr>
      </w:pPr>
      <w:r>
        <w:rPr>
          <w:rFonts w:hint="eastAsia"/>
          <w:spacing w:val="8"/>
        </w:rPr>
        <w:t>（6）废弃的房屋、窑、窖补偿按同规格的标准50%补偿，各种窑、窑类按内径测量计算。</w:t>
      </w:r>
    </w:p>
    <w:p>
      <w:pPr>
        <w:spacing w:line="590" w:lineRule="exact"/>
        <w:ind w:firstLine="632" w:firstLineChars="200"/>
        <w:rPr>
          <w:rFonts w:hint="eastAsia" w:eastAsia="黑体"/>
          <w:spacing w:val="8"/>
        </w:rPr>
      </w:pPr>
      <w:r>
        <w:rPr>
          <w:rFonts w:hint="eastAsia" w:eastAsia="黑体"/>
          <w:spacing w:val="8"/>
        </w:rPr>
        <w:t>二、关于果园、苗木、花卉、经济林等附着物的补偿。</w:t>
      </w:r>
    </w:p>
    <w:p>
      <w:pPr>
        <w:spacing w:line="590" w:lineRule="exact"/>
        <w:ind w:firstLine="632" w:firstLineChars="200"/>
        <w:rPr>
          <w:rFonts w:hint="eastAsia"/>
          <w:spacing w:val="8"/>
        </w:rPr>
      </w:pPr>
      <w:r>
        <w:rPr>
          <w:rFonts w:hint="eastAsia"/>
          <w:spacing w:val="8"/>
        </w:rPr>
        <w:t>（1）果园补偿：成片一亩以下按零星果树补偿，种植密度必须符合相关规定数量（每亩111株以下）；超过种植密度和院内套栽其他附着物的，根据实际情况给予适当补偿（每亩最高不得超过2000元）。成片一亩以上补偿按：一年幼树每亩1200元，2—3年未果期每亩2500元，4—5年初果期每亩9000元，6—7年挂果期每亩18000元，8年以上盛果期每亩28000元。</w:t>
      </w:r>
    </w:p>
    <w:p>
      <w:pPr>
        <w:spacing w:line="590" w:lineRule="exact"/>
        <w:ind w:firstLine="632" w:firstLineChars="200"/>
        <w:rPr>
          <w:rFonts w:hint="eastAsia"/>
          <w:spacing w:val="8"/>
        </w:rPr>
      </w:pPr>
      <w:r>
        <w:rPr>
          <w:rFonts w:hint="eastAsia"/>
          <w:spacing w:val="8"/>
        </w:rPr>
        <w:t>（2）苗木花卉：对于园内多品种栽种的苗木花卉，以主要的栽种品种登记补偿，超过种植密度（每亩地666株）和其它套种的花卉品种，根据实际情况给予适当补偿（每亩最高不得超过2000元）。</w:t>
      </w:r>
    </w:p>
    <w:p>
      <w:pPr>
        <w:spacing w:line="590" w:lineRule="exact"/>
        <w:ind w:firstLine="632" w:firstLineChars="200"/>
        <w:rPr>
          <w:rFonts w:hint="eastAsia"/>
          <w:spacing w:val="8"/>
        </w:rPr>
      </w:pPr>
      <w:r>
        <w:rPr>
          <w:rFonts w:hint="eastAsia"/>
          <w:spacing w:val="8"/>
        </w:rPr>
        <w:t>（3）苗圃补偿：乔木类每亩按1000元补偿，其它类按每亩4500元补偿。</w:t>
      </w:r>
    </w:p>
    <w:p>
      <w:pPr>
        <w:spacing w:line="590" w:lineRule="exact"/>
        <w:ind w:firstLine="632" w:firstLineChars="200"/>
        <w:rPr>
          <w:rFonts w:hint="eastAsia"/>
          <w:spacing w:val="8"/>
        </w:rPr>
      </w:pPr>
      <w:r>
        <w:rPr>
          <w:rFonts w:hint="eastAsia"/>
          <w:spacing w:val="8"/>
        </w:rPr>
        <w:t>（4）属于经济林补偿：按河南省林业厅关于调整国家建设征用土地占经济林补偿的最新标准认定并执行。</w:t>
      </w:r>
    </w:p>
    <w:p>
      <w:pPr>
        <w:spacing w:line="590" w:lineRule="exact"/>
        <w:ind w:firstLine="632" w:firstLineChars="200"/>
        <w:rPr>
          <w:rFonts w:hint="eastAsia"/>
          <w:spacing w:val="8"/>
        </w:rPr>
      </w:pPr>
      <w:r>
        <w:rPr>
          <w:rFonts w:hint="eastAsia"/>
          <w:spacing w:val="8"/>
        </w:rPr>
        <w:t>（5）对于非人工栽植的野生苗木不予补偿。</w:t>
      </w:r>
    </w:p>
    <w:p>
      <w:pPr>
        <w:tabs>
          <w:tab w:val="left" w:pos="720"/>
        </w:tabs>
        <w:spacing w:line="590" w:lineRule="exact"/>
        <w:ind w:firstLine="632" w:firstLineChars="200"/>
        <w:rPr>
          <w:rFonts w:hint="eastAsia" w:eastAsia="黑体"/>
          <w:spacing w:val="8"/>
        </w:rPr>
      </w:pPr>
      <w:r>
        <w:rPr>
          <w:rFonts w:hint="eastAsia" w:eastAsia="黑体"/>
          <w:spacing w:val="8"/>
        </w:rPr>
        <w:t>三、关于机井、水井、水渠补偿。</w:t>
      </w:r>
    </w:p>
    <w:p>
      <w:pPr>
        <w:spacing w:line="590" w:lineRule="exact"/>
        <w:ind w:firstLine="632" w:firstLineChars="200"/>
        <w:rPr>
          <w:rFonts w:hint="eastAsia"/>
          <w:spacing w:val="8"/>
        </w:rPr>
      </w:pPr>
      <w:r>
        <w:rPr>
          <w:rFonts w:hint="eastAsia"/>
          <w:spacing w:val="8"/>
        </w:rPr>
        <w:t>（1）机井、水井补偿包括开凿使用材料和施工量。</w:t>
      </w:r>
    </w:p>
    <w:p>
      <w:pPr>
        <w:spacing w:line="590" w:lineRule="exact"/>
        <w:ind w:firstLine="632" w:firstLineChars="200"/>
        <w:rPr>
          <w:rFonts w:hint="eastAsia"/>
          <w:spacing w:val="8"/>
        </w:rPr>
      </w:pPr>
      <w:r>
        <w:rPr>
          <w:rFonts w:hint="eastAsia"/>
          <w:spacing w:val="8"/>
        </w:rPr>
        <w:t>（2）水渠补偿包括旧料搬运、材料损失、拆建工费等。</w:t>
      </w:r>
    </w:p>
    <w:p>
      <w:pPr>
        <w:spacing w:line="590" w:lineRule="exact"/>
        <w:ind w:firstLine="632" w:firstLineChars="200"/>
        <w:rPr>
          <w:rFonts w:hint="eastAsia"/>
          <w:spacing w:val="8"/>
        </w:rPr>
      </w:pPr>
      <w:r>
        <w:rPr>
          <w:rFonts w:hint="eastAsia"/>
          <w:spacing w:val="8"/>
        </w:rPr>
        <w:t>（3）废弃井、渠按同等规格标准的50%补偿。</w:t>
      </w:r>
    </w:p>
    <w:p>
      <w:pPr>
        <w:spacing w:line="590" w:lineRule="exact"/>
        <w:ind w:firstLine="632" w:firstLineChars="200"/>
        <w:rPr>
          <w:rFonts w:hint="eastAsia"/>
          <w:spacing w:val="8"/>
        </w:rPr>
      </w:pPr>
      <w:r>
        <w:rPr>
          <w:rFonts w:hint="eastAsia"/>
          <w:spacing w:val="8"/>
        </w:rPr>
        <w:t>（4）水利灌溉、饮水专用200立方米以上为蓄水池，200立方米以下为水池，废弃水池按同类标准的30%计算补偿。</w:t>
      </w:r>
    </w:p>
    <w:p>
      <w:pPr>
        <w:spacing w:line="590" w:lineRule="exact"/>
        <w:ind w:firstLine="632" w:firstLineChars="200"/>
        <w:rPr>
          <w:rFonts w:hint="eastAsia" w:eastAsia="黑体"/>
          <w:spacing w:val="8"/>
        </w:rPr>
      </w:pPr>
      <w:r>
        <w:rPr>
          <w:rFonts w:hint="eastAsia" w:eastAsia="黑体"/>
          <w:spacing w:val="8"/>
        </w:rPr>
        <w:t>四、对农用设施类废弃的，按同类标准的30%计算补偿。</w:t>
      </w:r>
    </w:p>
    <w:p>
      <w:pPr>
        <w:tabs>
          <w:tab w:val="left" w:pos="720"/>
        </w:tabs>
        <w:spacing w:line="590" w:lineRule="exact"/>
        <w:ind w:firstLine="632" w:firstLineChars="200"/>
        <w:rPr>
          <w:rFonts w:hint="eastAsia" w:eastAsia="黑体"/>
          <w:spacing w:val="8"/>
        </w:rPr>
      </w:pPr>
      <w:r>
        <w:rPr>
          <w:rFonts w:hint="eastAsia" w:eastAsia="黑体"/>
          <w:spacing w:val="8"/>
        </w:rPr>
        <w:t>五、通讯及供电线路补偿。</w:t>
      </w:r>
    </w:p>
    <w:p>
      <w:pPr>
        <w:spacing w:line="590" w:lineRule="exact"/>
        <w:ind w:firstLine="632" w:firstLineChars="200"/>
        <w:rPr>
          <w:rFonts w:hint="eastAsia"/>
          <w:spacing w:val="8"/>
        </w:rPr>
      </w:pPr>
      <w:r>
        <w:rPr>
          <w:rFonts w:hint="eastAsia"/>
          <w:spacing w:val="8"/>
        </w:rPr>
        <w:t>（1）补偿费包括拆迁电线、电杆、拉线、配件等需要的拆迁费。</w:t>
      </w:r>
    </w:p>
    <w:p>
      <w:pPr>
        <w:spacing w:line="590" w:lineRule="exact"/>
        <w:ind w:firstLine="632" w:firstLineChars="200"/>
        <w:rPr>
          <w:rFonts w:hint="eastAsia"/>
          <w:spacing w:val="8"/>
        </w:rPr>
      </w:pPr>
      <w:r>
        <w:rPr>
          <w:rFonts w:hint="eastAsia"/>
          <w:spacing w:val="8"/>
        </w:rPr>
        <w:t>（2）线杆占地按每杆3平方米，拉线占地按每线2平方米补偿，铁塔按实际占地面积（外扩1米）计算。</w:t>
      </w:r>
    </w:p>
    <w:p>
      <w:pPr>
        <w:tabs>
          <w:tab w:val="left" w:pos="720"/>
        </w:tabs>
        <w:spacing w:line="590" w:lineRule="exact"/>
        <w:ind w:firstLine="632" w:firstLineChars="200"/>
        <w:rPr>
          <w:rFonts w:hint="eastAsia" w:eastAsia="黑体"/>
          <w:spacing w:val="8"/>
        </w:rPr>
      </w:pPr>
      <w:r>
        <w:rPr>
          <w:rFonts w:hint="eastAsia" w:eastAsia="黑体"/>
          <w:spacing w:val="8"/>
        </w:rPr>
        <w:t>六、关于坟墓补偿。</w:t>
      </w:r>
    </w:p>
    <w:p>
      <w:pPr>
        <w:spacing w:line="590" w:lineRule="exact"/>
        <w:ind w:firstLine="632" w:firstLineChars="200"/>
        <w:rPr>
          <w:rFonts w:hint="eastAsia"/>
          <w:spacing w:val="8"/>
        </w:rPr>
      </w:pPr>
      <w:r>
        <w:rPr>
          <w:rFonts w:hint="eastAsia"/>
          <w:spacing w:val="8"/>
        </w:rPr>
        <w:t>（1）补偿费包括迁葬的工时、材料费用。</w:t>
      </w:r>
    </w:p>
    <w:p>
      <w:pPr>
        <w:spacing w:line="590" w:lineRule="exact"/>
        <w:ind w:firstLine="632" w:firstLineChars="200"/>
        <w:rPr>
          <w:rFonts w:hint="eastAsia"/>
          <w:spacing w:val="8"/>
        </w:rPr>
      </w:pPr>
      <w:r>
        <w:rPr>
          <w:rFonts w:hint="eastAsia"/>
          <w:spacing w:val="8"/>
        </w:rPr>
        <w:t>（2）补偿范围：被补偿户在世年长者的上两代。</w:t>
      </w:r>
    </w:p>
    <w:p>
      <w:pPr>
        <w:spacing w:line="590" w:lineRule="exact"/>
        <w:ind w:firstLine="632" w:firstLineChars="200"/>
        <w:rPr>
          <w:rFonts w:hint="eastAsia"/>
          <w:spacing w:val="8"/>
        </w:rPr>
      </w:pPr>
      <w:r>
        <w:rPr>
          <w:rFonts w:hint="eastAsia"/>
          <w:spacing w:val="8"/>
        </w:rPr>
        <w:t>（3）坟墓搬迁由征地单位和被征地的镇（街道办事处、集聚区）人民政府、村（居）委会共同协商出台坟墓具体搬迁时间和方法，并由镇（街道办事处、集聚区）人民政府给予公告。</w:t>
      </w:r>
    </w:p>
    <w:p>
      <w:pPr>
        <w:tabs>
          <w:tab w:val="left" w:pos="720"/>
        </w:tabs>
        <w:spacing w:line="590" w:lineRule="exact"/>
        <w:ind w:firstLine="632" w:firstLineChars="200"/>
        <w:rPr>
          <w:rFonts w:hint="eastAsia" w:eastAsia="黑体"/>
          <w:spacing w:val="8"/>
        </w:rPr>
      </w:pPr>
      <w:r>
        <w:rPr>
          <w:rFonts w:hint="eastAsia" w:eastAsia="黑体"/>
          <w:spacing w:val="8"/>
        </w:rPr>
        <w:t>七、药材按当地收购价的70%补偿。</w:t>
      </w:r>
    </w:p>
    <w:p>
      <w:pPr>
        <w:tabs>
          <w:tab w:val="left" w:pos="720"/>
        </w:tabs>
        <w:spacing w:line="590" w:lineRule="exact"/>
        <w:ind w:firstLine="632" w:firstLineChars="200"/>
        <w:rPr>
          <w:rFonts w:hint="eastAsia" w:eastAsia="黑体"/>
          <w:spacing w:val="8"/>
        </w:rPr>
      </w:pPr>
      <w:r>
        <w:rPr>
          <w:rFonts w:hint="eastAsia" w:eastAsia="黑体"/>
          <w:spacing w:val="8"/>
        </w:rPr>
        <w:t>八、青苗补偿费由国土部门根据粮食收购价和市场价，逐年进行调整。</w:t>
      </w:r>
    </w:p>
    <w:p>
      <w:pPr>
        <w:tabs>
          <w:tab w:val="left" w:pos="720"/>
        </w:tabs>
        <w:spacing w:line="590" w:lineRule="exact"/>
        <w:ind w:firstLine="632" w:firstLineChars="200"/>
        <w:rPr>
          <w:rFonts w:hint="eastAsia"/>
          <w:spacing w:val="8"/>
        </w:rPr>
      </w:pPr>
      <w:r>
        <w:rPr>
          <w:rFonts w:hint="eastAsia" w:eastAsia="黑体"/>
          <w:spacing w:val="8"/>
        </w:rPr>
        <w:t>九、</w:t>
      </w:r>
      <w:r>
        <w:rPr>
          <w:rFonts w:hint="eastAsia"/>
          <w:spacing w:val="8"/>
        </w:rPr>
        <w:t>按照河南省人民政府办公厅《关于进一步加强征地管理切实维护被征地农民合法权益的意见》（豫政〔2014〕139号）精神，特殊情况，经市政府决定，采用包干方式补偿的应以纪要形式进行规范，一个项目只能采用一种形式的补偿方式，且包干范围应包含项目界限内地上、地下的一切附着物和临时建筑物，但固体建筑物除外。</w:t>
      </w:r>
    </w:p>
    <w:p>
      <w:pPr>
        <w:tabs>
          <w:tab w:val="left" w:pos="720"/>
        </w:tabs>
        <w:spacing w:line="590" w:lineRule="exact"/>
        <w:ind w:firstLine="632" w:firstLineChars="200"/>
        <w:rPr>
          <w:rFonts w:hint="eastAsia"/>
          <w:spacing w:val="8"/>
        </w:rPr>
      </w:pPr>
      <w:r>
        <w:rPr>
          <w:rFonts w:hint="eastAsia" w:eastAsia="黑体"/>
          <w:spacing w:val="8"/>
        </w:rPr>
        <w:t>十、</w:t>
      </w:r>
      <w:r>
        <w:rPr>
          <w:rFonts w:hint="eastAsia"/>
          <w:spacing w:val="8"/>
        </w:rPr>
        <w:t>自征地告知之日起，新增加的各种附着物一律不予补偿。</w:t>
      </w:r>
    </w:p>
    <w:p>
      <w:pPr>
        <w:tabs>
          <w:tab w:val="left" w:pos="720"/>
        </w:tabs>
        <w:spacing w:line="590" w:lineRule="exact"/>
        <w:ind w:firstLine="632" w:firstLineChars="200"/>
        <w:rPr>
          <w:rFonts w:hint="eastAsia"/>
        </w:rPr>
      </w:pPr>
      <w:r>
        <w:rPr>
          <w:rFonts w:hint="eastAsia" w:eastAsia="黑体"/>
          <w:spacing w:val="8"/>
        </w:rPr>
        <w:t>十一、</w:t>
      </w:r>
      <w:r>
        <w:rPr>
          <w:rFonts w:hint="eastAsia"/>
          <w:spacing w:val="8"/>
        </w:rPr>
        <w:t>本市辖区内征收（用）土地涉及的附着物，按本文件制定的标准执行。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F455D"/>
    <w:rsid w:val="21AF45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spacing w:val="6"/>
      <w:kern w:val="2"/>
      <w:sz w:val="30"/>
      <w:szCs w:val="3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2016-12-26T08:12:00Z</dcterms:created>
  <dc:creator>Administrator</dc:creator>
  <cp:lastModifiedBy>Administrator</cp:lastModifiedBy>
  <dcterms:modified xsi:type="dcterms:W3CDTF">2016-12-26T08:13:52Z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